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544"/>
      </w:tblGrid>
      <w:tr w:rsidR="005A12C4" w:rsidRPr="005A12C4" w:rsidTr="00647E75">
        <w:trPr>
          <w:trHeight w:val="1981"/>
        </w:trPr>
        <w:tc>
          <w:tcPr>
            <w:tcW w:w="2943" w:type="dxa"/>
            <w:vAlign w:val="center"/>
            <w:hideMark/>
          </w:tcPr>
          <w:p w:rsidR="005A12C4" w:rsidRPr="005A12C4" w:rsidRDefault="005A12C4" w:rsidP="0064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A12C4">
              <w:rPr>
                <w:rFonts w:ascii="Times New Roman" w:hAnsi="Times New Roman"/>
                <w:b/>
                <w:sz w:val="27"/>
                <w:szCs w:val="27"/>
              </w:rPr>
              <w:t>Совет сельского поселения «Зеленец»</w:t>
            </w:r>
          </w:p>
        </w:tc>
        <w:tc>
          <w:tcPr>
            <w:tcW w:w="3119" w:type="dxa"/>
            <w:vAlign w:val="center"/>
          </w:tcPr>
          <w:p w:rsidR="005A12C4" w:rsidRPr="005A12C4" w:rsidRDefault="005A12C4" w:rsidP="00647E75">
            <w:pPr>
              <w:pStyle w:val="7"/>
              <w:tabs>
                <w:tab w:val="left" w:pos="0"/>
              </w:tabs>
              <w:snapToGrid w:val="0"/>
              <w:spacing w:before="0" w:after="0"/>
              <w:jc w:val="center"/>
              <w:rPr>
                <w:sz w:val="27"/>
                <w:szCs w:val="27"/>
              </w:rPr>
            </w:pPr>
            <w:r w:rsidRPr="005A12C4">
              <w:rPr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771525" cy="1181100"/>
                  <wp:effectExtent l="0" t="0" r="9525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2C4" w:rsidRPr="005A12C4" w:rsidRDefault="005A12C4" w:rsidP="00647E7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544" w:type="dxa"/>
            <w:vAlign w:val="center"/>
            <w:hideMark/>
          </w:tcPr>
          <w:p w:rsidR="005A12C4" w:rsidRPr="005A12C4" w:rsidRDefault="005A12C4" w:rsidP="00647E75">
            <w:pPr>
              <w:pStyle w:val="7"/>
              <w:tabs>
                <w:tab w:val="left" w:pos="0"/>
              </w:tabs>
              <w:snapToGrid w:val="0"/>
              <w:spacing w:before="0" w:after="0"/>
              <w:jc w:val="center"/>
              <w:rPr>
                <w:b/>
                <w:spacing w:val="0"/>
                <w:sz w:val="27"/>
                <w:szCs w:val="27"/>
                <w:lang w:val="ru-RU"/>
              </w:rPr>
            </w:pPr>
            <w:r w:rsidRPr="005A12C4">
              <w:rPr>
                <w:b/>
                <w:spacing w:val="0"/>
                <w:sz w:val="27"/>
                <w:szCs w:val="27"/>
              </w:rPr>
              <w:t>«Зеленеч» сикт</w:t>
            </w:r>
          </w:p>
          <w:p w:rsidR="005A12C4" w:rsidRPr="005A12C4" w:rsidRDefault="005A12C4" w:rsidP="00647E75">
            <w:pPr>
              <w:pStyle w:val="7"/>
              <w:tabs>
                <w:tab w:val="left" w:pos="0"/>
              </w:tabs>
              <w:snapToGrid w:val="0"/>
              <w:spacing w:before="0" w:after="0"/>
              <w:jc w:val="center"/>
              <w:rPr>
                <w:b/>
                <w:sz w:val="27"/>
                <w:szCs w:val="27"/>
              </w:rPr>
            </w:pPr>
            <w:r w:rsidRPr="005A12C4">
              <w:rPr>
                <w:b/>
                <w:spacing w:val="0"/>
                <w:sz w:val="27"/>
                <w:szCs w:val="27"/>
                <w:lang w:val="ru-RU"/>
              </w:rPr>
              <w:t>о</w:t>
            </w:r>
            <w:r w:rsidRPr="005A12C4">
              <w:rPr>
                <w:b/>
                <w:spacing w:val="0"/>
                <w:sz w:val="27"/>
                <w:szCs w:val="27"/>
              </w:rPr>
              <w:t>вмöдчöминса</w:t>
            </w:r>
            <w:r w:rsidRPr="005A12C4">
              <w:rPr>
                <w:b/>
                <w:spacing w:val="0"/>
                <w:sz w:val="27"/>
                <w:szCs w:val="27"/>
                <w:lang w:val="ru-RU"/>
              </w:rPr>
              <w:t xml:space="preserve"> </w:t>
            </w:r>
            <w:r w:rsidRPr="005A12C4">
              <w:rPr>
                <w:b/>
                <w:spacing w:val="0"/>
                <w:sz w:val="27"/>
                <w:szCs w:val="27"/>
              </w:rPr>
              <w:t>Сöвет</w:t>
            </w:r>
          </w:p>
        </w:tc>
      </w:tr>
    </w:tbl>
    <w:p w:rsidR="00F02D6F" w:rsidRDefault="00F02D6F" w:rsidP="00F02D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D6F" w:rsidRPr="00CB4E95" w:rsidRDefault="00F02D6F" w:rsidP="00F02D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02D6F" w:rsidRPr="00CB4E95" w:rsidRDefault="00F02D6F" w:rsidP="00F02D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F02D6F" w:rsidRPr="00CB4E95" w:rsidRDefault="00F02D6F" w:rsidP="00F02D6F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</w:p>
    <w:p w:rsidR="00F02D6F" w:rsidRPr="00CB4E95" w:rsidRDefault="00F02D6F" w:rsidP="00F02D6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 w:rsidRPr="00CB4E95"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  <w:t xml:space="preserve">                                                                                               </w:t>
      </w:r>
      <w:r w:rsidR="00BC287F"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  <w:t xml:space="preserve"> </w:t>
      </w:r>
    </w:p>
    <w:p w:rsidR="00F02D6F" w:rsidRPr="00CB4E95" w:rsidRDefault="00F02D6F" w:rsidP="00F02D6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5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093"/>
      </w:tblGrid>
      <w:tr w:rsidR="00F02D6F" w:rsidRPr="00CB4E95" w:rsidTr="00B43FB9">
        <w:tc>
          <w:tcPr>
            <w:tcW w:w="4695" w:type="dxa"/>
            <w:hideMark/>
          </w:tcPr>
          <w:p w:rsidR="00F02D6F" w:rsidRPr="00CB4E95" w:rsidRDefault="00B87C90" w:rsidP="00B87C90">
            <w:pPr>
              <w:keepNext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о</w:t>
            </w:r>
            <w:r w:rsidR="00F02D6F"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 25 </w:t>
            </w:r>
            <w:r w:rsidR="00F02D6F"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ноября 2021 г.</w:t>
            </w:r>
          </w:p>
        </w:tc>
        <w:tc>
          <w:tcPr>
            <w:tcW w:w="4093" w:type="dxa"/>
            <w:hideMark/>
          </w:tcPr>
          <w:p w:rsidR="00F02D6F" w:rsidRPr="00CB4E95" w:rsidRDefault="00F02D6F" w:rsidP="00F02D6F">
            <w:pPr>
              <w:keepNext/>
              <w:tabs>
                <w:tab w:val="left" w:pos="0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4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01</w:t>
            </w:r>
          </w:p>
        </w:tc>
      </w:tr>
    </w:tbl>
    <w:p w:rsidR="00F02D6F" w:rsidRPr="00CB4E95" w:rsidRDefault="00F02D6F" w:rsidP="00F02D6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lang w:val="en-US" w:eastAsia="ru-RU"/>
        </w:rPr>
      </w:pPr>
    </w:p>
    <w:p w:rsidR="00F02D6F" w:rsidRPr="00CB4E95" w:rsidRDefault="00F02D6F" w:rsidP="00F02D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Коми, Сыктывдинский район, с.Зеленец</w:t>
      </w:r>
    </w:p>
    <w:p w:rsidR="00F02D6F" w:rsidRPr="00CB4E95" w:rsidRDefault="00F02D6F" w:rsidP="00F02D6F">
      <w:pPr>
        <w:spacing w:after="0"/>
        <w:rPr>
          <w:rFonts w:asciiTheme="minorHAnsi" w:eastAsiaTheme="minorEastAsia" w:hAnsiTheme="minorHAnsi" w:cstheme="minorBidi"/>
          <w:lang w:eastAsia="ru-RU"/>
        </w:rPr>
      </w:pPr>
    </w:p>
    <w:p w:rsidR="00F02D6F" w:rsidRPr="00AF263A" w:rsidRDefault="00F02D6F" w:rsidP="00F02D6F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B4E9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бсуждение вопроса по взаимодействию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организаций и </w:t>
      </w:r>
      <w:r w:rsidR="00E707D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на территории муниципального образования сельского поселения «Зеленец» на случай возникновения пожара и в период использования источников наружного пожарного водоснабжения</w:t>
      </w:r>
    </w:p>
    <w:p w:rsidR="00F02D6F" w:rsidRPr="00CB4E95" w:rsidRDefault="00F02D6F" w:rsidP="00F02D6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02D6F" w:rsidRPr="00CB4E95" w:rsidRDefault="00F02D6F" w:rsidP="00F02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B4E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B4E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Руководствуясь пунктом 9 части 1 статьи 14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Федерального закона от 06.10.2003  №131-ФЗ (ред. от 01.07.2021) «Об общих принципах организации местного самоуправления в Российской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Федерации», пунктом 9 части 1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статьи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9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Устава муниципального образования сельского поселения «Зеленец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», и с целью организации взаимодействия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период возникновения пожара и использовани</w:t>
      </w:r>
      <w:r w:rsidR="00270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источников наружного пожарного водоснабжения 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территории муниципального образования сельского поселения «Зеленец»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270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на основе </w:t>
      </w:r>
      <w:r w:rsidR="008111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поступивших </w:t>
      </w:r>
      <w:r w:rsidR="00270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предложений</w:t>
      </w:r>
      <w:r w:rsidR="008111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депутатов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сельского поселения «Зеленец»</w:t>
      </w:r>
    </w:p>
    <w:p w:rsidR="00F02D6F" w:rsidRPr="00CB4E95" w:rsidRDefault="00F02D6F" w:rsidP="00F02D6F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РЕШИЛ:</w:t>
      </w:r>
    </w:p>
    <w:p w:rsidR="00F02D6F" w:rsidRPr="00CB4E95" w:rsidRDefault="00F02D6F" w:rsidP="002701B8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01B8">
        <w:rPr>
          <w:rFonts w:ascii="Times New Roman" w:eastAsia="Times New Roman" w:hAnsi="Times New Roman"/>
          <w:sz w:val="28"/>
          <w:szCs w:val="28"/>
          <w:lang w:eastAsia="ar-SA"/>
        </w:rPr>
        <w:t>Пр</w:t>
      </w:r>
      <w:r w:rsidR="00451402">
        <w:rPr>
          <w:rFonts w:ascii="Times New Roman" w:eastAsia="Times New Roman" w:hAnsi="Times New Roman"/>
          <w:sz w:val="28"/>
          <w:szCs w:val="28"/>
          <w:lang w:eastAsia="ar-SA"/>
        </w:rPr>
        <w:t xml:space="preserve">инять </w:t>
      </w:r>
      <w:r w:rsidR="00443463">
        <w:rPr>
          <w:rFonts w:ascii="Times New Roman" w:eastAsia="Times New Roman" w:hAnsi="Times New Roman"/>
          <w:sz w:val="28"/>
          <w:szCs w:val="28"/>
          <w:lang w:eastAsia="ar-SA"/>
        </w:rPr>
        <w:t xml:space="preserve">за основу </w:t>
      </w:r>
      <w:r w:rsidR="00451402">
        <w:rPr>
          <w:rFonts w:ascii="Times New Roman" w:eastAsia="Times New Roman" w:hAnsi="Times New Roman"/>
          <w:sz w:val="28"/>
          <w:szCs w:val="28"/>
          <w:lang w:eastAsia="ar-SA"/>
        </w:rPr>
        <w:t>предложенн</w:t>
      </w:r>
      <w:r w:rsidR="00E707DA">
        <w:rPr>
          <w:rFonts w:ascii="Times New Roman" w:eastAsia="Times New Roman" w:hAnsi="Times New Roman"/>
          <w:sz w:val="28"/>
          <w:szCs w:val="28"/>
          <w:lang w:eastAsia="ar-SA"/>
        </w:rPr>
        <w:t>ые</w:t>
      </w:r>
      <w:r w:rsidR="002701B8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</w:t>
      </w:r>
      <w:r w:rsidR="00443463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2701B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«Зеленец» нов</w:t>
      </w:r>
      <w:r w:rsidR="00E707DA">
        <w:rPr>
          <w:rFonts w:ascii="Times New Roman" w:eastAsia="Times New Roman" w:hAnsi="Times New Roman"/>
          <w:sz w:val="28"/>
          <w:szCs w:val="28"/>
          <w:lang w:eastAsia="ar-SA"/>
        </w:rPr>
        <w:t>ые</w:t>
      </w:r>
      <w:r w:rsidR="002701B8">
        <w:rPr>
          <w:rFonts w:ascii="Times New Roman" w:eastAsia="Times New Roman" w:hAnsi="Times New Roman"/>
          <w:sz w:val="28"/>
          <w:szCs w:val="28"/>
          <w:lang w:eastAsia="ar-SA"/>
        </w:rPr>
        <w:t xml:space="preserve"> схем</w:t>
      </w:r>
      <w:r w:rsidR="00E707DA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2701B8">
        <w:rPr>
          <w:rFonts w:ascii="Times New Roman" w:eastAsia="Times New Roman" w:hAnsi="Times New Roman"/>
          <w:sz w:val="28"/>
          <w:szCs w:val="28"/>
          <w:lang w:eastAsia="ar-SA"/>
        </w:rPr>
        <w:t xml:space="preserve"> по</w:t>
      </w:r>
      <w:r w:rsidR="002701B8" w:rsidRPr="002701B8">
        <w:rPr>
          <w:rFonts w:ascii="Times New Roman" w:hAnsi="Times New Roman"/>
          <w:b/>
          <w:sz w:val="28"/>
          <w:szCs w:val="28"/>
        </w:rPr>
        <w:t xml:space="preserve"> </w:t>
      </w:r>
      <w:r w:rsidR="002701B8" w:rsidRPr="002701B8">
        <w:rPr>
          <w:rFonts w:ascii="Times New Roman" w:hAnsi="Times New Roman"/>
          <w:sz w:val="28"/>
          <w:szCs w:val="28"/>
        </w:rPr>
        <w:t xml:space="preserve">взаимодействию </w:t>
      </w:r>
      <w:r w:rsidR="002701B8" w:rsidRPr="00270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организаций и </w:t>
      </w:r>
      <w:r w:rsidR="004434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учреждений </w:t>
      </w:r>
      <w:r w:rsidR="002701B8" w:rsidRPr="00270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территории муниципального образования сельского поселения «Зеленец» на случай возникновения пожара и в период использования источников н</w:t>
      </w:r>
      <w:r w:rsidR="004434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аружного пожарного водоснабжения</w:t>
      </w:r>
      <w:r w:rsidR="00270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E707DA" w:rsidRDefault="00F02D6F" w:rsidP="00F02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    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07DA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руководителям организаций и учреждений, находящихся на </w:t>
      </w:r>
      <w:r w:rsidR="00E707DA" w:rsidRPr="00270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 муниципального образования сельского поселения «Зеленец»</w:t>
      </w:r>
      <w:r w:rsidR="00E707D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E707DA">
        <w:rPr>
          <w:rFonts w:ascii="Times New Roman" w:eastAsia="Times New Roman" w:hAnsi="Times New Roman"/>
          <w:sz w:val="28"/>
          <w:szCs w:val="28"/>
          <w:lang w:eastAsia="ar-SA"/>
        </w:rPr>
        <w:t xml:space="preserve"> доработать предложенные схемы взаимодействия, согласовать их и представить главе сельского поселения «Зеленец».</w:t>
      </w:r>
    </w:p>
    <w:p w:rsidR="00443463" w:rsidRDefault="00E707DA" w:rsidP="00F02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3. </w:t>
      </w:r>
      <w:r w:rsidR="00443463">
        <w:rPr>
          <w:rFonts w:ascii="Times New Roman" w:eastAsia="Times New Roman" w:hAnsi="Times New Roman"/>
          <w:sz w:val="28"/>
          <w:szCs w:val="28"/>
          <w:lang w:eastAsia="ar-SA"/>
        </w:rPr>
        <w:t>Предложить МУП «Энергия» в срок до 10 рабо</w:t>
      </w:r>
      <w:r w:rsidR="00451C89">
        <w:rPr>
          <w:rFonts w:ascii="Times New Roman" w:eastAsia="Times New Roman" w:hAnsi="Times New Roman"/>
          <w:sz w:val="28"/>
          <w:szCs w:val="28"/>
          <w:lang w:eastAsia="ar-SA"/>
        </w:rPr>
        <w:t>чих дней разработать инструкцию</w:t>
      </w:r>
      <w:r w:rsidR="004434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1C89">
        <w:rPr>
          <w:rFonts w:ascii="Times New Roman" w:eastAsia="Times New Roman" w:hAnsi="Times New Roman"/>
          <w:sz w:val="28"/>
          <w:szCs w:val="28"/>
          <w:lang w:eastAsia="ar-SA"/>
        </w:rPr>
        <w:t xml:space="preserve">по взаимодействию </w:t>
      </w:r>
      <w:r w:rsidR="00443463">
        <w:rPr>
          <w:rFonts w:ascii="Times New Roman" w:eastAsia="Times New Roman" w:hAnsi="Times New Roman"/>
          <w:sz w:val="28"/>
          <w:szCs w:val="28"/>
          <w:lang w:eastAsia="ar-SA"/>
        </w:rPr>
        <w:t>с ОАО «Птицефабрика Зеленецкая» и ООО Управляющая компания «Теплоком» на случай прекращения подачи воды населению.</w:t>
      </w:r>
    </w:p>
    <w:p w:rsidR="00F02D6F" w:rsidRPr="00CB4E95" w:rsidRDefault="00443463" w:rsidP="00F02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</w:t>
      </w:r>
      <w:r w:rsidR="00E707DA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. </w:t>
      </w:r>
      <w:r w:rsidR="00F02D6F"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Контроль за</w:t>
      </w:r>
      <w:r w:rsidR="00F02D6F"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F02D6F"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исполнением</w:t>
      </w:r>
      <w:r w:rsidR="00F02D6F"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F02D6F"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решения возложить на </w:t>
      </w:r>
      <w:r w:rsidR="00F02D6F"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r w:rsidR="00F02D6F"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комиссию </w:t>
      </w:r>
      <w:r w:rsidR="00F02D6F" w:rsidRPr="00CB4E95">
        <w:rPr>
          <w:rFonts w:ascii="Times New Roman" w:hAnsi="Times New Roman"/>
          <w:sz w:val="28"/>
          <w:szCs w:val="28"/>
        </w:rPr>
        <w:t>по социальной политике.</w:t>
      </w:r>
    </w:p>
    <w:p w:rsidR="00F02D6F" w:rsidRPr="00CB4E95" w:rsidRDefault="00E707DA" w:rsidP="00F02D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5</w:t>
      </w:r>
      <w:r w:rsidR="00F02D6F" w:rsidRPr="00CB4E95">
        <w:rPr>
          <w:rFonts w:ascii="Times New Roman" w:eastAsia="Times New Roman" w:hAnsi="Times New Roman"/>
          <w:sz w:val="28"/>
          <w:szCs w:val="28"/>
          <w:lang w:eastAsia="ar-SA"/>
        </w:rPr>
        <w:t>. Настоящее решение вступает в силу со дня обнародовани</w:t>
      </w:r>
      <w:r w:rsidR="00F02D6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F02D6F"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местах, определенных Уставом  муниципального образования сельского поселения «Зеленец».</w:t>
      </w:r>
    </w:p>
    <w:p w:rsidR="00F02D6F" w:rsidRDefault="00F02D6F" w:rsidP="00F02D6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707DA" w:rsidRDefault="00E707DA" w:rsidP="00F02D6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707DA" w:rsidRDefault="00E707DA" w:rsidP="00F02D6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707DA" w:rsidRDefault="00E707DA" w:rsidP="00F02D6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707DA" w:rsidRDefault="00E707DA" w:rsidP="00F02D6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707DA" w:rsidRDefault="00E707DA" w:rsidP="00F02D6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707DA" w:rsidRPr="00CB4E95" w:rsidRDefault="00E707DA" w:rsidP="00F02D6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11"/>
      </w:tblGrid>
      <w:tr w:rsidR="00F02D6F" w:rsidRPr="00CB4E95" w:rsidTr="00B43FB9">
        <w:tc>
          <w:tcPr>
            <w:tcW w:w="4836" w:type="dxa"/>
            <w:hideMark/>
          </w:tcPr>
          <w:p w:rsidR="00F02D6F" w:rsidRPr="00CB4E95" w:rsidRDefault="00F02D6F" w:rsidP="00B43F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  <w:hideMark/>
          </w:tcPr>
          <w:p w:rsidR="00F02D6F" w:rsidRPr="00CB4E95" w:rsidRDefault="00F02D6F" w:rsidP="00B43F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F02D6F" w:rsidRPr="00CB4E95" w:rsidRDefault="00F02D6F" w:rsidP="00F02D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98B" w:rsidRDefault="00A725E7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7DA" w:rsidRPr="00BC287F" w:rsidRDefault="00E707DA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7E75" w:rsidRPr="00851633" w:rsidTr="00647E75">
        <w:tc>
          <w:tcPr>
            <w:tcW w:w="3190" w:type="dxa"/>
            <w:vAlign w:val="center"/>
            <w:hideMark/>
          </w:tcPr>
          <w:p w:rsidR="00647E75" w:rsidRPr="00851633" w:rsidRDefault="00647E75" w:rsidP="00647E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51633">
              <w:rPr>
                <w:rFonts w:ascii="Times New Roman" w:hAnsi="Times New Roman"/>
                <w:b/>
                <w:sz w:val="27"/>
                <w:szCs w:val="27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647E75" w:rsidRPr="00851633" w:rsidRDefault="00647E75" w:rsidP="00647E7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51633">
              <w:rPr>
                <w:rFonts w:ascii="Times New Roman" w:hAnsi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F510DB0" wp14:editId="5386DA93">
                  <wp:extent cx="781050" cy="1190625"/>
                  <wp:effectExtent l="0" t="0" r="0" b="9525"/>
                  <wp:docPr id="5" name="Рисунок 5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647E75" w:rsidRPr="00851633" w:rsidRDefault="00647E75" w:rsidP="00647E7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7"/>
                <w:szCs w:val="27"/>
                <w:lang w:val="uk-UA" w:eastAsia="ar-SA"/>
              </w:rPr>
            </w:pPr>
            <w:r w:rsidRPr="00851633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7"/>
                <w:szCs w:val="27"/>
                <w:lang w:val="uk-UA" w:eastAsia="ar-SA"/>
              </w:rPr>
              <w:t>«Зеленеч» сикт овмöдчöминса Сöвет</w:t>
            </w:r>
          </w:p>
        </w:tc>
      </w:tr>
    </w:tbl>
    <w:p w:rsidR="00647E75" w:rsidRPr="00851633" w:rsidRDefault="00647E75" w:rsidP="00647E75">
      <w:pPr>
        <w:spacing w:after="0"/>
        <w:ind w:right="-58"/>
        <w:rPr>
          <w:rFonts w:ascii="Times New Roman" w:hAnsi="Times New Roman"/>
          <w:sz w:val="27"/>
          <w:szCs w:val="27"/>
        </w:rPr>
      </w:pPr>
    </w:p>
    <w:p w:rsidR="00647E75" w:rsidRPr="00851633" w:rsidRDefault="00647E75" w:rsidP="00647E7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51633">
        <w:rPr>
          <w:rFonts w:ascii="Times New Roman" w:hAnsi="Times New Roman"/>
          <w:b/>
          <w:sz w:val="27"/>
          <w:szCs w:val="27"/>
        </w:rPr>
        <w:t>РЕШЕНИЕ</w:t>
      </w:r>
    </w:p>
    <w:p w:rsidR="00647E75" w:rsidRPr="00851633" w:rsidRDefault="00647E75" w:rsidP="00647E75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7"/>
          <w:szCs w:val="27"/>
          <w:lang w:val="uk-UA" w:eastAsia="ar-SA"/>
        </w:rPr>
      </w:pPr>
      <w:r w:rsidRPr="00851633">
        <w:rPr>
          <w:rFonts w:ascii="Times New Roman" w:eastAsia="Arial Unicode MS" w:hAnsi="Times New Roman"/>
          <w:b/>
          <w:color w:val="000000"/>
          <w:spacing w:val="10"/>
          <w:kern w:val="2"/>
          <w:sz w:val="27"/>
          <w:szCs w:val="27"/>
          <w:lang w:val="uk-UA" w:eastAsia="ar-SA"/>
        </w:rPr>
        <w:t>---------------------------------------------</w:t>
      </w:r>
    </w:p>
    <w:p w:rsidR="00647E75" w:rsidRPr="00851633" w:rsidRDefault="00647E75" w:rsidP="00647E7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51633">
        <w:rPr>
          <w:rFonts w:ascii="Times New Roman" w:hAnsi="Times New Roman"/>
          <w:b/>
          <w:sz w:val="27"/>
          <w:szCs w:val="27"/>
        </w:rPr>
        <w:t>ПОМШУÖМ</w:t>
      </w:r>
    </w:p>
    <w:p w:rsidR="00647E75" w:rsidRPr="00851633" w:rsidRDefault="00647E75" w:rsidP="00647E7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5163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</w:t>
      </w:r>
    </w:p>
    <w:p w:rsidR="00647E75" w:rsidRPr="00851633" w:rsidRDefault="00647E75" w:rsidP="00647E7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51633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</w:t>
      </w:r>
    </w:p>
    <w:p w:rsidR="00647E75" w:rsidRPr="00C729CE" w:rsidRDefault="00647E75" w:rsidP="00647E75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от </w:t>
      </w:r>
      <w:r w:rsidR="00C729CE" w:rsidRPr="00C729CE">
        <w:rPr>
          <w:rFonts w:ascii="Times New Roman" w:hAnsi="Times New Roman"/>
          <w:sz w:val="28"/>
          <w:szCs w:val="28"/>
        </w:rPr>
        <w:t>25</w:t>
      </w:r>
      <w:r w:rsidRPr="00C729CE">
        <w:rPr>
          <w:rFonts w:ascii="Times New Roman" w:hAnsi="Times New Roman"/>
          <w:sz w:val="28"/>
          <w:szCs w:val="28"/>
        </w:rPr>
        <w:t xml:space="preserve"> ноября</w:t>
      </w:r>
      <w:r w:rsidRPr="00C729CE">
        <w:rPr>
          <w:rFonts w:ascii="Times New Roman" w:hAnsi="Times New Roman"/>
          <w:bCs/>
          <w:spacing w:val="1"/>
          <w:sz w:val="28"/>
          <w:szCs w:val="28"/>
        </w:rPr>
        <w:t xml:space="preserve">  2021 года</w:t>
      </w:r>
      <w:r w:rsidRPr="00C729CE">
        <w:rPr>
          <w:rFonts w:ascii="Times New Roman" w:hAnsi="Times New Roman"/>
          <w:bCs/>
          <w:spacing w:val="1"/>
          <w:sz w:val="28"/>
          <w:szCs w:val="28"/>
        </w:rPr>
        <w:tab/>
      </w:r>
      <w:r w:rsidRPr="00C729CE">
        <w:rPr>
          <w:rFonts w:ascii="Times New Roman" w:hAnsi="Times New Roman"/>
          <w:bCs/>
          <w:spacing w:val="1"/>
          <w:sz w:val="28"/>
          <w:szCs w:val="28"/>
        </w:rPr>
        <w:tab/>
      </w:r>
      <w:r w:rsidRPr="00C729CE">
        <w:rPr>
          <w:rFonts w:ascii="Times New Roman" w:hAnsi="Times New Roman"/>
          <w:bCs/>
          <w:spacing w:val="1"/>
          <w:sz w:val="28"/>
          <w:szCs w:val="28"/>
        </w:rPr>
        <w:tab/>
        <w:t xml:space="preserve">                               </w:t>
      </w:r>
      <w:r w:rsidR="00C729CE" w:rsidRPr="00C729CE">
        <w:rPr>
          <w:rFonts w:ascii="Times New Roman" w:hAnsi="Times New Roman"/>
          <w:bCs/>
          <w:spacing w:val="1"/>
          <w:sz w:val="28"/>
          <w:szCs w:val="28"/>
        </w:rPr>
        <w:t xml:space="preserve">    </w:t>
      </w:r>
      <w:r w:rsidRPr="00C729CE">
        <w:rPr>
          <w:rFonts w:ascii="Times New Roman" w:hAnsi="Times New Roman"/>
          <w:bCs/>
          <w:spacing w:val="1"/>
          <w:sz w:val="28"/>
          <w:szCs w:val="28"/>
        </w:rPr>
        <w:t xml:space="preserve"> № </w:t>
      </w:r>
      <w:r w:rsidRPr="00C729CE">
        <w:rPr>
          <w:rFonts w:ascii="Times New Roman" w:hAnsi="Times New Roman"/>
          <w:bCs/>
          <w:spacing w:val="1"/>
          <w:sz w:val="28"/>
          <w:szCs w:val="28"/>
          <w:lang w:val="en-US"/>
        </w:rPr>
        <w:t>V</w:t>
      </w:r>
      <w:r w:rsidRPr="00C729CE">
        <w:rPr>
          <w:rFonts w:ascii="Times New Roman" w:hAnsi="Times New Roman"/>
          <w:bCs/>
          <w:spacing w:val="1"/>
          <w:sz w:val="28"/>
          <w:szCs w:val="28"/>
        </w:rPr>
        <w:t>/04-</w:t>
      </w:r>
      <w:r w:rsidR="00C729CE" w:rsidRPr="00C729CE">
        <w:rPr>
          <w:rFonts w:ascii="Times New Roman" w:hAnsi="Times New Roman"/>
          <w:bCs/>
          <w:spacing w:val="1"/>
          <w:sz w:val="28"/>
          <w:szCs w:val="28"/>
        </w:rPr>
        <w:t>06</w:t>
      </w:r>
    </w:p>
    <w:p w:rsidR="00647E75" w:rsidRPr="00C729CE" w:rsidRDefault="00647E75" w:rsidP="00647E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E75" w:rsidRPr="00C729CE" w:rsidRDefault="00647E75" w:rsidP="00647E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29CE">
        <w:rPr>
          <w:rFonts w:ascii="Times New Roman" w:hAnsi="Times New Roman"/>
          <w:bCs/>
          <w:sz w:val="28"/>
          <w:szCs w:val="28"/>
        </w:rPr>
        <w:t>Республика Коми, Сыктывдинский район, с.Зеленец</w:t>
      </w:r>
    </w:p>
    <w:p w:rsidR="00647E75" w:rsidRPr="00C729CE" w:rsidRDefault="00647E75" w:rsidP="00647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75" w:rsidRPr="00C729CE" w:rsidRDefault="00647E75" w:rsidP="00647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9CE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«Зеленец» от 6 сентября 2017 года № </w:t>
      </w:r>
      <w:r w:rsidRPr="00C729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29CE">
        <w:rPr>
          <w:rFonts w:ascii="Times New Roman" w:hAnsi="Times New Roman"/>
          <w:b/>
          <w:sz w:val="28"/>
          <w:szCs w:val="28"/>
        </w:rPr>
        <w:t xml:space="preserve">/14-02 </w:t>
      </w:r>
    </w:p>
    <w:p w:rsidR="00647E75" w:rsidRPr="00C729CE" w:rsidRDefault="00647E75" w:rsidP="00647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9CE">
        <w:rPr>
          <w:rFonts w:ascii="Times New Roman" w:hAnsi="Times New Roman"/>
          <w:b/>
          <w:sz w:val="28"/>
          <w:szCs w:val="28"/>
        </w:rPr>
        <w:t>«Об утверждении Правил благоустройства на территории</w:t>
      </w:r>
    </w:p>
    <w:p w:rsidR="00647E75" w:rsidRPr="00C729CE" w:rsidRDefault="00647E75" w:rsidP="00647E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29CE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сельского поселения «Зеленец»</w:t>
      </w:r>
    </w:p>
    <w:p w:rsidR="00647E75" w:rsidRPr="00C729CE" w:rsidRDefault="00647E75" w:rsidP="00647E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4C" w:rsidRPr="000E642A" w:rsidRDefault="00647E75" w:rsidP="000E64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В соответствии</w:t>
      </w:r>
      <w:r w:rsidRPr="00C729CE">
        <w:rPr>
          <w:rFonts w:ascii="Times New Roman" w:eastAsia="Times New Roman" w:hAnsi="Times New Roman"/>
          <w:sz w:val="28"/>
          <w:szCs w:val="28"/>
          <w:lang w:eastAsia="ru-RU"/>
        </w:rPr>
        <w:t xml:space="preserve"> с пунктом 19 части 1 статьи 14 </w:t>
      </w:r>
      <w:r w:rsidRPr="00C729CE"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Pr="00C729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494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5 разделом 13 </w:t>
      </w:r>
      <w:r w:rsidR="005C38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3 Федерального закона от 27.12.2018 № 498 «Об ответственном обращении </w:t>
      </w:r>
      <w:r w:rsidR="000E642A">
        <w:rPr>
          <w:rFonts w:ascii="Times New Roman" w:eastAsia="Times New Roman" w:hAnsi="Times New Roman"/>
          <w:sz w:val="28"/>
          <w:szCs w:val="28"/>
          <w:lang w:eastAsia="ru-RU"/>
        </w:rPr>
        <w:t xml:space="preserve"> с животными и о внесении изменений в отдельные законодательные акты Российской Федерации», </w:t>
      </w:r>
      <w:r w:rsidRPr="00C729C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9 части 1 статьи 9 </w:t>
      </w:r>
      <w:r w:rsidRPr="00C729CE">
        <w:rPr>
          <w:rFonts w:ascii="Times New Roman" w:hAnsi="Times New Roman"/>
          <w:sz w:val="28"/>
          <w:szCs w:val="28"/>
        </w:rPr>
        <w:t xml:space="preserve">Устава муниципального образования сельского поселения «Зеленец», Совет сельского поселения «Зеленец» </w:t>
      </w:r>
    </w:p>
    <w:p w:rsidR="00647E75" w:rsidRPr="00C729CE" w:rsidRDefault="00647E75" w:rsidP="00647E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РЕШИЛ:</w:t>
      </w:r>
    </w:p>
    <w:p w:rsidR="00647E75" w:rsidRPr="00C729CE" w:rsidRDefault="00647E75" w:rsidP="00647E75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Внести в  решение Совета сельского поселения «Зеленец» </w:t>
      </w:r>
      <w:r w:rsidRPr="00C729CE">
        <w:rPr>
          <w:rFonts w:ascii="Times New Roman" w:hAnsi="Times New Roman"/>
          <w:bCs/>
          <w:sz w:val="28"/>
          <w:szCs w:val="28"/>
          <w:lang w:eastAsia="ar-SA"/>
        </w:rPr>
        <w:t xml:space="preserve">от 6 сентября 2017 года </w:t>
      </w:r>
      <w:r w:rsidRPr="00C729CE">
        <w:rPr>
          <w:rFonts w:ascii="Times New Roman" w:hAnsi="Times New Roman"/>
          <w:bCs/>
          <w:sz w:val="28"/>
          <w:szCs w:val="28"/>
        </w:rPr>
        <w:t xml:space="preserve">№ </w:t>
      </w:r>
      <w:r w:rsidRPr="00C729CE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C729CE">
        <w:rPr>
          <w:rFonts w:ascii="Times New Roman" w:hAnsi="Times New Roman"/>
          <w:bCs/>
          <w:sz w:val="28"/>
          <w:szCs w:val="28"/>
        </w:rPr>
        <w:t>/14-02 «Об утверждении Правил благоустройства территории сельского поселения «Зеленец» следующие изменения:</w:t>
      </w:r>
    </w:p>
    <w:p w:rsidR="00647E75" w:rsidRPr="00C729CE" w:rsidRDefault="00647E75" w:rsidP="00647E75">
      <w:pPr>
        <w:pStyle w:val="a4"/>
        <w:numPr>
          <w:ilvl w:val="1"/>
          <w:numId w:val="4"/>
        </w:numPr>
        <w:spacing w:after="0" w:line="240" w:lineRule="auto"/>
        <w:ind w:hanging="91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дополнить  пункт 1.3 раздела 1 абзацем следующего содержания:</w:t>
      </w:r>
    </w:p>
    <w:p w:rsidR="00647E75" w:rsidRPr="00C729CE" w:rsidRDefault="00647E75" w:rsidP="00647E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« - Термин «домашние животные» включает в себя все группы животных:</w:t>
      </w:r>
    </w:p>
    <w:p w:rsidR="00647E75" w:rsidRPr="00C729CE" w:rsidRDefault="00647E75" w:rsidP="00647E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   1) продуктивные – используемые для производства традиционных продуктов питания, в том числе пушных зверей, птиц, рыб и пчел и  других;</w:t>
      </w:r>
    </w:p>
    <w:p w:rsidR="00647E75" w:rsidRPr="00C729CE" w:rsidRDefault="00647E75" w:rsidP="00647E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   2) непродуктивные – содержащиеся гражданами в квартирах, жилых домах и относящиеся к ним территориях, а также экзотические животные (кошки, собаки, пушные звери, грызуны, птицы и прочие).».  </w:t>
      </w:r>
    </w:p>
    <w:p w:rsidR="00647E75" w:rsidRPr="00C729CE" w:rsidRDefault="00647E75" w:rsidP="00647E75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1.2.</w:t>
      </w:r>
      <w:r w:rsidRPr="00C729CE">
        <w:rPr>
          <w:rFonts w:ascii="Times New Roman" w:hAnsi="Times New Roman"/>
          <w:bCs/>
          <w:sz w:val="28"/>
          <w:szCs w:val="28"/>
        </w:rPr>
        <w:t xml:space="preserve">     Часть 3.8 раздела 3 изложить в новой редакции:</w:t>
      </w:r>
    </w:p>
    <w:p w:rsidR="00647E75" w:rsidRPr="00C729CE" w:rsidRDefault="00647E75" w:rsidP="00647E7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«</w:t>
      </w:r>
      <w:r w:rsidRPr="00C729CE">
        <w:rPr>
          <w:rFonts w:ascii="Times New Roman" w:hAnsi="Times New Roman"/>
          <w:b/>
          <w:sz w:val="28"/>
          <w:szCs w:val="28"/>
        </w:rPr>
        <w:t>3.8. Размещение, содержание и выпас (выгул) домашних животных</w:t>
      </w:r>
    </w:p>
    <w:p w:rsidR="00647E75" w:rsidRPr="00C729CE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    3.8.1. Содержание домашнего скота, мелких животных и птиц</w:t>
      </w:r>
    </w:p>
    <w:p w:rsidR="00647E75" w:rsidRPr="00C729CE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    3.8.1.1. Скот, свиньи и лошади должны содержаться круглый год в предусмотренных для их содержания закрытых помещениях и загонах, расположенных не ближе 20 метров от окон жилых помещений, кухонь и иных </w:t>
      </w:r>
      <w:r w:rsidRPr="00C729CE">
        <w:rPr>
          <w:rFonts w:ascii="Times New Roman" w:hAnsi="Times New Roman"/>
          <w:sz w:val="28"/>
          <w:szCs w:val="28"/>
        </w:rPr>
        <w:lastRenderedPageBreak/>
        <w:t>жилых помещений и не менее 50 метров от детских, пищевых и лечебных учреждений.</w:t>
      </w:r>
    </w:p>
    <w:p w:rsidR="00647E75" w:rsidRPr="00C729CE" w:rsidRDefault="00647E75" w:rsidP="00647E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3.8.1.2.  Выпас скота производится только в отведенных для этих целей местах, за пределами населенного пункта, под присмотром ответственного лица. Бесконтрольный выпас скота на территории населенного пункта запрещается.</w:t>
      </w:r>
    </w:p>
    <w:p w:rsidR="00647E75" w:rsidRPr="00C729CE" w:rsidRDefault="00647E75" w:rsidP="00647E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3.8.1.3. Мелкие животные  и птицы содержатся в специально оборудованных для этих целей помещениях и загонах, расположенных не ближе 15 метров от окон жилых помещений, а также в соответствии с санитарными и ветеринарными нормами, исключающими их проникновение на территории соседних участков.</w:t>
      </w:r>
    </w:p>
    <w:p w:rsidR="00647E75" w:rsidRPr="00C729CE" w:rsidRDefault="00647E75" w:rsidP="00647E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3.8.1.4.  Владелец животного, имеющий в пользовании земельный участок, может содержать животное в свободном выгуле при ограничении передвижения животного в пределах участка при наличии ограждения, обеспечивающего изоляцию животного и предупреждающего его проникновение на территорию общего пользования, высотой не менее 160 см. Предотвращать возможность произвольного выхода животных с места содержания.</w:t>
      </w:r>
    </w:p>
    <w:p w:rsidR="00647E75" w:rsidRPr="00C729CE" w:rsidRDefault="00647E75" w:rsidP="00647E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7E75" w:rsidRPr="00C729CE" w:rsidRDefault="00647E75" w:rsidP="00647E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3.8.2.  Порядок выпаса (выгула) домашних животных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9CE">
        <w:rPr>
          <w:rFonts w:ascii="Times New Roman" w:hAnsi="Times New Roman"/>
          <w:sz w:val="28"/>
          <w:szCs w:val="28"/>
        </w:rPr>
        <w:t xml:space="preserve">    3.8.2.1. Для выпаса (выгула) домашних животных </w:t>
      </w:r>
      <w:r w:rsidRPr="00C729CE">
        <w:rPr>
          <w:rFonts w:ascii="Times New Roman" w:eastAsia="Times New Roman" w:hAnsi="Times New Roman"/>
          <w:sz w:val="28"/>
          <w:szCs w:val="28"/>
          <w:lang w:eastAsia="ru-RU"/>
        </w:rPr>
        <w:t xml:space="preserve">в жилых районах и населенных пунктах сельского поселения «Зеленец» должны быть определены специальные территории, обозначенные табличками. 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    Определение мест для выпаса (выгула) домашних животных  на территории населенных пунктов поселения устанавливается постановлением  администрации сельского поселения «Зеленец».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3.8.2.2. Свободный выпас (выгул) животных вне мест содержания и вне отведенных для этого мест запрещается.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3.8.2.3. Выпас (выгул) животных осуществляется в сопровождении собственника (владельца) либо иного уполномоченного им лица.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3.8.2.4. При сопровождении </w:t>
      </w:r>
      <w:r w:rsidR="000E642A">
        <w:rPr>
          <w:rFonts w:ascii="Times New Roman" w:hAnsi="Times New Roman"/>
          <w:sz w:val="28"/>
          <w:szCs w:val="28"/>
        </w:rPr>
        <w:t xml:space="preserve">домашнего </w:t>
      </w:r>
      <w:r w:rsidRPr="00C729CE">
        <w:rPr>
          <w:rFonts w:ascii="Times New Roman" w:hAnsi="Times New Roman"/>
          <w:sz w:val="28"/>
          <w:szCs w:val="28"/>
        </w:rPr>
        <w:t>животного сопровождающее лицо:</w:t>
      </w:r>
    </w:p>
    <w:p w:rsidR="000E642A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1) </w:t>
      </w:r>
      <w:r w:rsidR="000E642A" w:rsidRPr="00C729CE">
        <w:rPr>
          <w:rFonts w:ascii="Times New Roman" w:hAnsi="Times New Roman"/>
          <w:sz w:val="28"/>
          <w:szCs w:val="28"/>
        </w:rPr>
        <w:t>о</w:t>
      </w:r>
      <w:r w:rsidR="000E642A">
        <w:rPr>
          <w:rFonts w:ascii="Times New Roman" w:hAnsi="Times New Roman"/>
          <w:sz w:val="28"/>
          <w:szCs w:val="28"/>
        </w:rPr>
        <w:t>рганизует выгул (выпас) домашних животных тольк</w:t>
      </w:r>
      <w:r w:rsidR="00344CF7">
        <w:rPr>
          <w:rFonts w:ascii="Times New Roman" w:hAnsi="Times New Roman"/>
          <w:sz w:val="28"/>
          <w:szCs w:val="28"/>
        </w:rPr>
        <w:t>о в специально отведённых местах</w:t>
      </w:r>
      <w:r w:rsidR="000E642A">
        <w:rPr>
          <w:rFonts w:ascii="Times New Roman" w:hAnsi="Times New Roman"/>
          <w:sz w:val="28"/>
          <w:szCs w:val="28"/>
        </w:rPr>
        <w:t>;</w:t>
      </w:r>
    </w:p>
    <w:p w:rsidR="00647E75" w:rsidRDefault="000E642A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47E75" w:rsidRPr="00C729CE">
        <w:rPr>
          <w:rFonts w:ascii="Times New Roman" w:hAnsi="Times New Roman"/>
          <w:sz w:val="28"/>
          <w:szCs w:val="28"/>
        </w:rPr>
        <w:t>обеспечивает безопасность окружающих людей и домашних животных, а также имущества от нанесения вреда сопровождаемым животным;</w:t>
      </w:r>
    </w:p>
    <w:p w:rsidR="000E642A" w:rsidRPr="00C729CE" w:rsidRDefault="000E642A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Theme="minorHAnsi" w:hAnsi="Times New Roman"/>
          <w:sz w:val="28"/>
          <w:szCs w:val="28"/>
        </w:rPr>
        <w:t>запрещает свободное и  неконтролируемое передвижение животного при пересечении проезжей части автомобильных дорог;</w:t>
      </w:r>
    </w:p>
    <w:p w:rsidR="00647E75" w:rsidRPr="00C729CE" w:rsidRDefault="000E642A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7E75" w:rsidRPr="00C729CE">
        <w:rPr>
          <w:rFonts w:ascii="Times New Roman" w:hAnsi="Times New Roman"/>
          <w:sz w:val="28"/>
          <w:szCs w:val="28"/>
        </w:rPr>
        <w:t>) обеспечивает уборку продуктов жизнедеятельности сопровождаемого животного в местах массового отдыха и купания граждан, на дорожках, тротуарах и проезжей части.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При сопровождении животных не допускается:</w:t>
      </w:r>
    </w:p>
    <w:p w:rsidR="00647E75" w:rsidRPr="00C729CE" w:rsidRDefault="00647E75" w:rsidP="00647E75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Оставление сопровождаемых животных без присмотра;</w:t>
      </w:r>
    </w:p>
    <w:p w:rsidR="00647E75" w:rsidRPr="00C729CE" w:rsidRDefault="00647E75" w:rsidP="00647E75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Сопровождение животного лицом, находящимся в состоянии алкогольного или наркотического опьянения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3.8.2.5. Размеры площадок для выгула домашних животных не должны превышать 400 кв. м и не быть менее 50 кв. м. Расстояние от границы площадки до окон жилых и общественных зданий составляет не менее 25 м, а </w:t>
      </w:r>
      <w:r w:rsidRPr="00C729CE">
        <w:rPr>
          <w:rFonts w:ascii="Times New Roman" w:hAnsi="Times New Roman"/>
          <w:sz w:val="28"/>
          <w:szCs w:val="28"/>
        </w:rPr>
        <w:lastRenderedPageBreak/>
        <w:t>до участков детских учреждений, школ, детских, спортивных площадок, площадок отдыха - не менее 100 м. Площадки для выгула домашних животных должны размещаться за пределами санитарной зоны источников водоснабжения первого и второго поясов.</w:t>
      </w:r>
    </w:p>
    <w:p w:rsidR="00647E75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3.8.2.6. Выгуливать </w:t>
      </w:r>
      <w:r w:rsidR="00344CF7">
        <w:rPr>
          <w:rFonts w:ascii="Times New Roman" w:hAnsi="Times New Roman"/>
          <w:sz w:val="28"/>
          <w:szCs w:val="28"/>
        </w:rPr>
        <w:t>собак</w:t>
      </w:r>
      <w:r w:rsidRPr="00C729CE">
        <w:rPr>
          <w:rFonts w:ascii="Times New Roman" w:hAnsi="Times New Roman"/>
          <w:sz w:val="28"/>
          <w:szCs w:val="28"/>
        </w:rPr>
        <w:t xml:space="preserve"> в наморднике и на поводке только на специально отведенной для этой цели площадке. Если площадка огорожена, то разрешается выгуливать животных без поводка и намордника. При отсутствии специальной площадки выгуливание допускается на пустырях и других местах, отведенных </w:t>
      </w:r>
      <w:r w:rsidR="00344CF7">
        <w:rPr>
          <w:rFonts w:ascii="Times New Roman" w:hAnsi="Times New Roman"/>
          <w:sz w:val="28"/>
          <w:szCs w:val="28"/>
        </w:rPr>
        <w:t xml:space="preserve">нормативным актом </w:t>
      </w:r>
      <w:r w:rsidRPr="00C729CE">
        <w:rPr>
          <w:rFonts w:ascii="Times New Roman" w:hAnsi="Times New Roman"/>
          <w:sz w:val="28"/>
          <w:szCs w:val="28"/>
        </w:rPr>
        <w:t>администраци</w:t>
      </w:r>
      <w:r w:rsidR="00344CF7">
        <w:rPr>
          <w:rFonts w:ascii="Times New Roman" w:hAnsi="Times New Roman"/>
          <w:sz w:val="28"/>
          <w:szCs w:val="28"/>
        </w:rPr>
        <w:t xml:space="preserve">и </w:t>
      </w:r>
      <w:r w:rsidRPr="00C729CE">
        <w:rPr>
          <w:rFonts w:ascii="Times New Roman" w:hAnsi="Times New Roman"/>
          <w:sz w:val="28"/>
          <w:szCs w:val="28"/>
        </w:rPr>
        <w:t>поселения.</w:t>
      </w:r>
    </w:p>
    <w:p w:rsidR="00451C89" w:rsidRPr="00C729CE" w:rsidRDefault="00451C89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запрещается.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3.8.2.7. Владельцы животных, имеющие в пользовании земельный участок, могут содержать животных в свободном выгуле только на хорошо огороженной территории или на привязи. О наличии агрессивного животного должна быть сделана предупреждающая надпись при переходе на участок.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3.8.3. Ответственность владельцев домашних животных 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  3.8.3.1. Предприятия, учреждения, организации и граждане обязаны соблюдать требования, своевременно и в полном объеме реагировать на треб</w:t>
      </w:r>
      <w:r w:rsidR="00FA494C">
        <w:rPr>
          <w:rFonts w:ascii="Times New Roman" w:hAnsi="Times New Roman"/>
          <w:sz w:val="28"/>
          <w:szCs w:val="28"/>
        </w:rPr>
        <w:t>ования уполномоченных на то лиц</w:t>
      </w:r>
      <w:r w:rsidRPr="00C729CE">
        <w:rPr>
          <w:rFonts w:ascii="Times New Roman" w:hAnsi="Times New Roman"/>
          <w:sz w:val="28"/>
          <w:szCs w:val="28"/>
        </w:rPr>
        <w:t xml:space="preserve"> по исключению случаев появления на посевных площадях и вблизи их жилой зоне населенных пунктов, в местах  общего пользования, скверах, зонах отдыха граждан принадлежащих им домашних животных, не допускать порчи зеленых насаждений.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3.8.3.2. Предприятия, учреждения, организации и граждане несут административную ответственность за нарушение размещения, содержания и выпаса (выгула) домашних животных в соответствии с действующим законодательством.</w:t>
      </w:r>
    </w:p>
    <w:p w:rsidR="00647E75" w:rsidRPr="00C729CE" w:rsidRDefault="00647E75" w:rsidP="00647E7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  В случае выявления нарушений Правил благоустройства должностные лица администрации поселения вправе направлять гражданам и юридическими лицам письменные рекомендации с указанием сроков устранения нарушений.»  </w:t>
      </w:r>
    </w:p>
    <w:p w:rsidR="00647E75" w:rsidRPr="00C729CE" w:rsidRDefault="00647E75" w:rsidP="00647E75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C729CE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</w:t>
      </w:r>
      <w:r w:rsidR="00BA0738" w:rsidRPr="00C729CE">
        <w:rPr>
          <w:rFonts w:ascii="Times New Roman" w:hAnsi="Times New Roman"/>
          <w:sz w:val="28"/>
          <w:szCs w:val="28"/>
        </w:rPr>
        <w:t xml:space="preserve">постоянную </w:t>
      </w:r>
      <w:r w:rsidRPr="00C729CE">
        <w:rPr>
          <w:rFonts w:ascii="Times New Roman" w:hAnsi="Times New Roman"/>
          <w:sz w:val="28"/>
          <w:szCs w:val="28"/>
        </w:rPr>
        <w:t xml:space="preserve">комиссию </w:t>
      </w:r>
      <w:r w:rsidR="00653B45" w:rsidRPr="00C729CE">
        <w:rPr>
          <w:rFonts w:ascii="Times New Roman" w:hAnsi="Times New Roman"/>
          <w:sz w:val="28"/>
          <w:szCs w:val="28"/>
        </w:rPr>
        <w:t>по социальной политике.</w:t>
      </w:r>
    </w:p>
    <w:p w:rsidR="00647E75" w:rsidRPr="00C729CE" w:rsidRDefault="00647E75" w:rsidP="00647E75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Настоящее решение вступает в силу со дня обнародования в местах, определённых Уставом  муниципального образования сельского поселения «Зеленец».</w:t>
      </w:r>
    </w:p>
    <w:p w:rsidR="00647E75" w:rsidRPr="00C729CE" w:rsidRDefault="00647E75" w:rsidP="00647E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 xml:space="preserve">   </w:t>
      </w:r>
    </w:p>
    <w:p w:rsidR="00647E75" w:rsidRPr="00C729CE" w:rsidRDefault="00647E75" w:rsidP="00647E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7E75" w:rsidRPr="00C729CE" w:rsidRDefault="00647E75" w:rsidP="00647E7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7E75" w:rsidRPr="00C729CE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Глава сельского поселения «Зеленец»                                          А.С. Якунин</w:t>
      </w:r>
    </w:p>
    <w:p w:rsidR="00647E75" w:rsidRPr="00C729CE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C729CE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C729CE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C729CE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94C" w:rsidRDefault="00451C89" w:rsidP="00FA4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729CE" w:rsidRPr="00451C89" w:rsidRDefault="00C729CE" w:rsidP="00451C89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7E75" w:rsidRDefault="00647E75" w:rsidP="00647E7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47E75" w:rsidRPr="002E7D25" w:rsidRDefault="00647E75" w:rsidP="00647E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D25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647E75" w:rsidRPr="002E7D25" w:rsidRDefault="00647E75" w:rsidP="00647E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7E75" w:rsidRPr="002E7D25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E7D25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>статьи Федерального закона от 06.10.2003  №131-ФЗ (ред. от 01.07.2021) «Об общих принципах организации местного самоуправления в Российской Федерации», Устава муниципального образования сельского поселения «Зеленец»,</w:t>
      </w:r>
      <w:r w:rsidRPr="002E7D2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 также руководствуясь письмом </w:t>
      </w:r>
      <w:bookmarkStart w:id="0" w:name="_GoBack"/>
      <w:r w:rsidRPr="002E7D2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Министерства сельского хозяйства и потребительского рынка Республики Коми в адрес администраций муниципальных образований</w:t>
      </w:r>
      <w:r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разработан</w:t>
      </w:r>
      <w:r w:rsidR="001B58B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о, а затем </w:t>
      </w:r>
      <w:r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451C89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принято</w:t>
      </w:r>
      <w:r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решени</w:t>
      </w:r>
      <w:r w:rsidR="00451C89"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Совета «О</w:t>
      </w:r>
      <w:r w:rsidRPr="002E7D25">
        <w:rPr>
          <w:rFonts w:ascii="Times New Roman" w:hAnsi="Times New Roman"/>
          <w:sz w:val="28"/>
          <w:szCs w:val="28"/>
        </w:rPr>
        <w:t xml:space="preserve"> внесении изменений и дополнений в решение Совета сельского поселения «Зеленец» от 6 сентября 2017 года № </w:t>
      </w:r>
      <w:r w:rsidRPr="002E7D25">
        <w:rPr>
          <w:rFonts w:ascii="Times New Roman" w:hAnsi="Times New Roman"/>
          <w:sz w:val="28"/>
          <w:szCs w:val="28"/>
          <w:lang w:val="en-US"/>
        </w:rPr>
        <w:t>IV</w:t>
      </w:r>
      <w:r w:rsidRPr="002E7D25">
        <w:rPr>
          <w:rFonts w:ascii="Times New Roman" w:hAnsi="Times New Roman"/>
          <w:sz w:val="28"/>
          <w:szCs w:val="28"/>
        </w:rPr>
        <w:t>/14-02 «Об утверждении Правил благоустройства на территории муниципального образования сельского поселения «Зеленец» целью</w:t>
      </w:r>
      <w:r w:rsidR="002E7D25">
        <w:rPr>
          <w:rFonts w:ascii="Times New Roman" w:hAnsi="Times New Roman"/>
          <w:sz w:val="28"/>
          <w:szCs w:val="28"/>
        </w:rPr>
        <w:t xml:space="preserve"> </w:t>
      </w:r>
      <w:r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внесения изменений </w:t>
      </w:r>
      <w:r w:rsidR="00DF1316"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Правила и </w:t>
      </w:r>
      <w:r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определении территории </w:t>
      </w:r>
      <w:r w:rsidR="00DF1316"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общего пользования, где запрещается нахождение сельскохозяйственных животных. При нарушении указанного запрета к владельцам сельскохозяйственных животных может быть применена часть 24 статьи 6 Закона Республики Коми от 30.12.2003 №95-РЗ «Об административной ответственности в Республике Коми», предусматривающая предупреждение и наложение административного штрафа за допущение владельцами нахождения сельскохозяйственных животных на территориях общего пользования.</w:t>
      </w:r>
    </w:p>
    <w:bookmarkEnd w:id="0"/>
    <w:p w:rsidR="00457F68" w:rsidRPr="002E7D25" w:rsidRDefault="00647E75" w:rsidP="00457F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7D25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DF1316" w:rsidRPr="002E7D2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E7D25">
        <w:rPr>
          <w:rFonts w:ascii="Times New Roman" w:hAnsi="Times New Roman"/>
          <w:bCs/>
          <w:color w:val="000000"/>
          <w:sz w:val="28"/>
          <w:szCs w:val="28"/>
        </w:rPr>
        <w:t xml:space="preserve"> Принятие и реализация разработанного </w:t>
      </w:r>
      <w:r w:rsidR="00B87C90">
        <w:rPr>
          <w:rFonts w:ascii="Times New Roman" w:hAnsi="Times New Roman"/>
          <w:bCs/>
          <w:color w:val="000000"/>
          <w:sz w:val="28"/>
          <w:szCs w:val="28"/>
        </w:rPr>
        <w:t>принятого</w:t>
      </w:r>
      <w:r w:rsidRPr="002E7D25">
        <w:rPr>
          <w:rFonts w:ascii="Times New Roman" w:hAnsi="Times New Roman"/>
          <w:bCs/>
          <w:color w:val="000000"/>
          <w:sz w:val="28"/>
          <w:szCs w:val="28"/>
        </w:rPr>
        <w:t xml:space="preserve"> решения Совета сельского поселения «Зеленец» </w:t>
      </w:r>
      <w:r w:rsidR="00457F68" w:rsidRPr="002E7D25">
        <w:rPr>
          <w:rFonts w:ascii="Times New Roman" w:eastAsiaTheme="minorEastAsia" w:hAnsi="Times New Roman" w:cstheme="minorBidi"/>
          <w:sz w:val="28"/>
          <w:szCs w:val="28"/>
          <w:lang w:eastAsia="ru-RU"/>
        </w:rPr>
        <w:t>«</w:t>
      </w:r>
      <w:r w:rsidR="00457F68" w:rsidRPr="002E7D25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«Зеленец» от 6 сентября 2017 года № </w:t>
      </w:r>
      <w:r w:rsidR="00457F68" w:rsidRPr="002E7D25">
        <w:rPr>
          <w:rFonts w:ascii="Times New Roman" w:hAnsi="Times New Roman"/>
          <w:sz w:val="28"/>
          <w:szCs w:val="28"/>
          <w:lang w:val="en-US"/>
        </w:rPr>
        <w:t>IV</w:t>
      </w:r>
      <w:r w:rsidR="00457F68" w:rsidRPr="002E7D25">
        <w:rPr>
          <w:rFonts w:ascii="Times New Roman" w:hAnsi="Times New Roman"/>
          <w:sz w:val="28"/>
          <w:szCs w:val="28"/>
        </w:rPr>
        <w:t>/14-02  «Об утверждении Правил благоустройства на территории муниципального образования сельского поселения «Зеленец»</w:t>
      </w:r>
      <w:r w:rsidR="00457F68" w:rsidRPr="002E7D25">
        <w:rPr>
          <w:rFonts w:ascii="Times New Roman" w:hAnsi="Times New Roman"/>
          <w:bCs/>
          <w:color w:val="000000"/>
          <w:sz w:val="28"/>
          <w:szCs w:val="28"/>
        </w:rPr>
        <w:t xml:space="preserve"> финансового обязательства не повлечет.</w:t>
      </w:r>
    </w:p>
    <w:p w:rsidR="00457F68" w:rsidRPr="002E7D25" w:rsidRDefault="00457F68" w:rsidP="0045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2E7D25" w:rsidRDefault="00647E75" w:rsidP="00647E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7E75" w:rsidRPr="002E7D25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2E7D25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2E7D25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2E7D25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2E7D25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2E7D25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2E7D25" w:rsidRDefault="00647E75" w:rsidP="00647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E75" w:rsidRPr="002E7D25" w:rsidRDefault="00647E75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7E75" w:rsidRPr="002E7D25" w:rsidRDefault="00647E75" w:rsidP="00E069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47E75" w:rsidRPr="00177AD5" w:rsidRDefault="00647E75" w:rsidP="00E0698B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BE4EE4" w:rsidRPr="00CB4E95" w:rsidTr="00647E75">
        <w:tc>
          <w:tcPr>
            <w:tcW w:w="2977" w:type="dxa"/>
            <w:vAlign w:val="center"/>
            <w:hideMark/>
          </w:tcPr>
          <w:p w:rsidR="00BE4EE4" w:rsidRPr="00CB4E95" w:rsidRDefault="00BE4EE4" w:rsidP="00647E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BE4EE4" w:rsidRPr="00CB4E95" w:rsidRDefault="00BE4EE4" w:rsidP="00647E7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CB4E95">
              <w:rPr>
                <w:rFonts w:ascii="Times New Roman" w:eastAsia="Times New Roman" w:hAnsi="Times New Roman"/>
                <w:noProof/>
                <w:color w:val="000000"/>
                <w:spacing w:val="10"/>
                <w:sz w:val="28"/>
                <w:szCs w:val="28"/>
                <w:lang w:eastAsia="ru-RU"/>
              </w:rPr>
              <w:drawing>
                <wp:inline distT="0" distB="0" distL="0" distR="0" wp14:anchorId="180882A3" wp14:editId="19885346">
                  <wp:extent cx="771525" cy="1181100"/>
                  <wp:effectExtent l="0" t="0" r="9525" b="0"/>
                  <wp:docPr id="4" name="Рисунок 4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BE4EE4" w:rsidRPr="00CB4E95" w:rsidRDefault="00BE4EE4" w:rsidP="00647E7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CB4E95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«Зеленеч» сикт</w:t>
            </w:r>
          </w:p>
          <w:p w:rsidR="00BE4EE4" w:rsidRPr="00CB4E95" w:rsidRDefault="00BE4EE4" w:rsidP="00647E75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CB4E95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 Сöвет</w:t>
            </w:r>
          </w:p>
        </w:tc>
      </w:tr>
    </w:tbl>
    <w:p w:rsidR="00BE4EE4" w:rsidRPr="00CB4E95" w:rsidRDefault="00BE4EE4" w:rsidP="00BE4EE4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BE4EE4" w:rsidRPr="00CB4E95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E4EE4" w:rsidRPr="00CB4E95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BE4EE4" w:rsidRPr="00CB4E95" w:rsidRDefault="00BE4EE4" w:rsidP="00BE4EE4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</w:p>
    <w:p w:rsidR="00BE4EE4" w:rsidRPr="00CB4E95" w:rsidRDefault="00BE4EE4" w:rsidP="00BE4EE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5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093"/>
      </w:tblGrid>
      <w:tr w:rsidR="00BE4EE4" w:rsidRPr="00CB4E95" w:rsidTr="00647E75">
        <w:tc>
          <w:tcPr>
            <w:tcW w:w="4695" w:type="dxa"/>
            <w:hideMark/>
          </w:tcPr>
          <w:p w:rsidR="00BE4EE4" w:rsidRPr="00CB4E95" w:rsidRDefault="00BE4EE4" w:rsidP="00356C1A">
            <w:pPr>
              <w:keepNext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 w:rsidR="00356C1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25 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ноября 2021 г.</w:t>
            </w:r>
          </w:p>
        </w:tc>
        <w:tc>
          <w:tcPr>
            <w:tcW w:w="4093" w:type="dxa"/>
            <w:hideMark/>
          </w:tcPr>
          <w:p w:rsidR="00BE4EE4" w:rsidRPr="00CB4E95" w:rsidRDefault="00BE4EE4" w:rsidP="00356C1A">
            <w:pPr>
              <w:keepNext/>
              <w:tabs>
                <w:tab w:val="left" w:pos="0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4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 w:rsidR="00356C1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07</w:t>
            </w:r>
          </w:p>
        </w:tc>
      </w:tr>
    </w:tbl>
    <w:p w:rsidR="00BE4EE4" w:rsidRPr="00CB4E95" w:rsidRDefault="00BE4EE4" w:rsidP="00BE4EE4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lang w:val="en-US" w:eastAsia="ru-RU"/>
        </w:rPr>
      </w:pPr>
    </w:p>
    <w:p w:rsidR="00BE4EE4" w:rsidRPr="00CB4E95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Коми, Сыктывдинский район, с.Зеленец</w:t>
      </w:r>
    </w:p>
    <w:p w:rsidR="00BE4EE4" w:rsidRPr="00CB4E95" w:rsidRDefault="00BE4EE4" w:rsidP="00BE4EE4">
      <w:pPr>
        <w:spacing w:after="0"/>
        <w:rPr>
          <w:rFonts w:asciiTheme="minorHAnsi" w:eastAsiaTheme="minorEastAsia" w:hAnsiTheme="minorHAnsi" w:cstheme="minorBidi"/>
          <w:lang w:eastAsia="ru-RU"/>
        </w:rPr>
      </w:pPr>
    </w:p>
    <w:p w:rsidR="00BE4EE4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B4E95">
        <w:rPr>
          <w:rFonts w:ascii="Times New Roman" w:hAnsi="Times New Roman"/>
          <w:b/>
          <w:sz w:val="28"/>
          <w:szCs w:val="28"/>
        </w:rPr>
        <w:t>Об</w:t>
      </w: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утверждении Порядка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деятельности конкурсной комиссии и </w:t>
      </w:r>
    </w:p>
    <w:p w:rsidR="00BE4EE4" w:rsidRPr="00AF263A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проведения конкурсного отбора инициативных проектов </w:t>
      </w:r>
    </w:p>
    <w:p w:rsidR="00BE4EE4" w:rsidRPr="00CB4E95" w:rsidRDefault="00BE4EE4" w:rsidP="00BE4EE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E4EE4" w:rsidRPr="00CB4E95" w:rsidRDefault="00BE4EE4" w:rsidP="00BE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B4E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B4E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Руководствуясь статьей 26.1 Федерального закона от 06.10.2003  №131-ФЗ (ред. от 01.07.2021) «Об общих принципах организации местного самоуправления в Российской Федерации», частью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1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 статьи 18.1 Устава муниципального образования сельского поселения «Зеленец», </w:t>
      </w:r>
      <w:r>
        <w:rPr>
          <w:rFonts w:ascii="Times New Roman" w:eastAsiaTheme="minorHAnsi" w:hAnsi="Times New Roman"/>
          <w:sz w:val="28"/>
          <w:szCs w:val="28"/>
        </w:rPr>
        <w:t>пунктом 3.5 части 3</w:t>
      </w:r>
      <w:r w:rsidRPr="00CB4E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выдвижения, внесения, обсуждения, рассмотрения и реализации инициативных проектов на территории муниципального образования сельского поселения «Зеленец»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сельского поселения «Зеленец»</w:t>
      </w:r>
    </w:p>
    <w:p w:rsidR="00BE4EE4" w:rsidRPr="00CB4E95" w:rsidRDefault="00BE4EE4" w:rsidP="00BE4E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РЕШИЛ:</w:t>
      </w:r>
    </w:p>
    <w:p w:rsidR="00BE4EE4" w:rsidRPr="00CB4E95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1.  Утвердить </w:t>
      </w:r>
      <w:r w:rsidRPr="00A56D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Порядок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56D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деятельности конкурсной комиссии и проведения конкурсного отбора инициативных проектов 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согласно приложению  к настоящему решению.  </w:t>
      </w:r>
    </w:p>
    <w:p w:rsidR="00BE4EE4" w:rsidRPr="00CB4E95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    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Контроль за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исполнением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решения возложить на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комиссию </w:t>
      </w:r>
      <w:r w:rsidRPr="00CB4E95">
        <w:rPr>
          <w:rFonts w:ascii="Times New Roman" w:hAnsi="Times New Roman"/>
          <w:sz w:val="28"/>
          <w:szCs w:val="28"/>
        </w:rPr>
        <w:t>по социальной политике.</w:t>
      </w:r>
    </w:p>
    <w:p w:rsidR="00BE4EE4" w:rsidRPr="00CB4E95" w:rsidRDefault="00BE4EE4" w:rsidP="00BE4E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3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>. Настоящее решение вступает в силу со дня обнародовани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местах, определенных Уставом  муниципального образования сельского поселения «Зеленец».</w:t>
      </w:r>
    </w:p>
    <w:p w:rsidR="00BE4EE4" w:rsidRDefault="00BE4EE4" w:rsidP="00BE4EE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E4EE4" w:rsidRDefault="00BE4EE4" w:rsidP="00BE4EE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E4EE4" w:rsidRPr="00CB4E95" w:rsidRDefault="00BE4EE4" w:rsidP="00BE4EE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11"/>
      </w:tblGrid>
      <w:tr w:rsidR="00BE4EE4" w:rsidRPr="00CB4E95" w:rsidTr="00647E75">
        <w:tc>
          <w:tcPr>
            <w:tcW w:w="4836" w:type="dxa"/>
            <w:hideMark/>
          </w:tcPr>
          <w:p w:rsidR="00BE4EE4" w:rsidRPr="00CB4E95" w:rsidRDefault="00BE4EE4" w:rsidP="00647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  <w:hideMark/>
          </w:tcPr>
          <w:p w:rsidR="00BE4EE4" w:rsidRPr="00CB4E95" w:rsidRDefault="00BE4EE4" w:rsidP="00647E7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BE4EE4" w:rsidRPr="00CB4E95" w:rsidRDefault="00BE4EE4" w:rsidP="00BE4E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EE4" w:rsidRPr="00A56DC4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C1A" w:rsidRDefault="00356C1A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C1A" w:rsidRDefault="00356C1A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EE4" w:rsidRPr="00356C1A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C1A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BE4EE4" w:rsidRPr="00356C1A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EE4" w:rsidRPr="00356C1A" w:rsidRDefault="00BE4EE4" w:rsidP="00BE4EE4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6C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356C1A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Pr="00356C1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статьи 26.1 Федерального закона от 06.10.2003  №131-ФЗ (ред. от 01.07.2021) «Об общих принципах организации местного самоуправления в Российской Федерации», Устава муниципального образования сельского поселения «Зеленец», </w:t>
      </w:r>
      <w:r w:rsidRPr="00356C1A">
        <w:rPr>
          <w:rFonts w:ascii="Times New Roman" w:eastAsiaTheme="minorHAnsi" w:hAnsi="Times New Roman"/>
          <w:sz w:val="28"/>
          <w:szCs w:val="28"/>
        </w:rPr>
        <w:t xml:space="preserve">пункта 3.5 части 3 </w:t>
      </w:r>
      <w:r w:rsidRPr="00356C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Порядка выдвижения, внесения, обсуждения, рассмотрения и реализации инициативных проектов на территории муниципального образования сельского поселения «Зеленец», а также руководствуясь частью 6 </w:t>
      </w:r>
      <w:r w:rsidRPr="00356C1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Методических рекомендаций по подготовке и реализации практик инициативного бюджетирования в Российской Федерации. разработанных Министерством финансов Российской Федерации, </w:t>
      </w:r>
      <w:r w:rsidR="00B87C90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принято решение</w:t>
      </w:r>
      <w:r w:rsidRPr="00356C1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Совета </w:t>
      </w:r>
      <w:r w:rsidR="00B87C90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сельского поселения «Зеленец» </w:t>
      </w:r>
      <w:r w:rsidRPr="00356C1A">
        <w:rPr>
          <w:rFonts w:ascii="Times New Roman" w:eastAsiaTheme="minorEastAsia" w:hAnsi="Times New Roman" w:cstheme="minorBidi"/>
          <w:sz w:val="28"/>
          <w:szCs w:val="28"/>
          <w:lang w:eastAsia="ru-RU"/>
        </w:rPr>
        <w:t>«Об утверждении Порядка деятельности конкурсной комиссии и проведения конкурсного отбора инициативных проектов».</w:t>
      </w:r>
    </w:p>
    <w:p w:rsidR="00BE4EE4" w:rsidRPr="00356C1A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56C1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</w:t>
      </w:r>
      <w:r w:rsidRPr="00356C1A">
        <w:rPr>
          <w:rFonts w:ascii="Times New Roman" w:eastAsiaTheme="minorEastAsia" w:hAnsi="Times New Roman"/>
          <w:sz w:val="28"/>
          <w:szCs w:val="28"/>
          <w:lang w:eastAsia="ru-RU"/>
        </w:rPr>
        <w:t xml:space="preserve">Экспертным заключением ГКУРК «Государственное юридическое бюро» от 20 октября 2021г. №02-04/4523/5288 на решение Совета  сельского поселения «Зеленец» </w:t>
      </w:r>
      <w:r w:rsidRPr="00356C1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 04 августа 2021г. № </w:t>
      </w:r>
      <w:r w:rsidRPr="00356C1A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 </w:t>
      </w:r>
      <w:r w:rsidRPr="00356C1A">
        <w:rPr>
          <w:rFonts w:ascii="Times New Roman" w:eastAsia="Times New Roman" w:hAnsi="Times New Roman"/>
          <w:bCs/>
          <w:spacing w:val="1"/>
          <w:sz w:val="28"/>
          <w:szCs w:val="28"/>
          <w:lang w:val="en-US"/>
        </w:rPr>
        <w:t>IV</w:t>
      </w:r>
      <w:r w:rsidRPr="00356C1A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/62-06 </w:t>
      </w:r>
      <w:r w:rsidRPr="00356C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рекомендовано внести изменения и дополнения </w:t>
      </w:r>
      <w:r w:rsidRPr="00356C1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</w:t>
      </w:r>
      <w:r w:rsidRPr="00356C1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Порядок </w:t>
      </w:r>
      <w:r w:rsidRPr="00356C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проведения конкурсного отбора инициативных проектов на территории муниципального образования сельского поселения «Зеленец». Разработанный проект нормативного правового акта «</w:t>
      </w:r>
      <w:r w:rsidRPr="00356C1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Порядок деятельности конкурсной комиссии и проведения конкурсного отбора инициативных проектов»</w:t>
      </w:r>
      <w:r w:rsidRPr="00356C1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новой редакции дополнен процедурой формирования конкурсной комиссии, функциями её членов, а также сроками рассмотрения и принятием решений конкурсной комиссией, требованиями к ведению протокола заседаний по каждому инициативному проекту.</w:t>
      </w:r>
    </w:p>
    <w:p w:rsidR="00BE4EE4" w:rsidRPr="00356C1A" w:rsidRDefault="00BE4EE4" w:rsidP="00BE4E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6C1A">
        <w:rPr>
          <w:rFonts w:ascii="Times New Roman" w:hAnsi="Times New Roman"/>
          <w:bCs/>
          <w:color w:val="000000"/>
          <w:sz w:val="28"/>
          <w:szCs w:val="28"/>
        </w:rPr>
        <w:t xml:space="preserve">     Принятие и реализация </w:t>
      </w:r>
      <w:r w:rsidR="00B87C90">
        <w:rPr>
          <w:rFonts w:ascii="Times New Roman" w:hAnsi="Times New Roman"/>
          <w:bCs/>
          <w:color w:val="000000"/>
          <w:sz w:val="28"/>
          <w:szCs w:val="28"/>
        </w:rPr>
        <w:t>принятого</w:t>
      </w:r>
      <w:r w:rsidRPr="00356C1A">
        <w:rPr>
          <w:rFonts w:ascii="Times New Roman" w:hAnsi="Times New Roman"/>
          <w:bCs/>
          <w:color w:val="000000"/>
          <w:sz w:val="28"/>
          <w:szCs w:val="28"/>
        </w:rPr>
        <w:t xml:space="preserve"> решени</w:t>
      </w:r>
      <w:r w:rsidR="00B87C90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356C1A">
        <w:rPr>
          <w:rFonts w:ascii="Times New Roman" w:hAnsi="Times New Roman"/>
          <w:bCs/>
          <w:color w:val="000000"/>
          <w:sz w:val="28"/>
          <w:szCs w:val="28"/>
        </w:rPr>
        <w:t xml:space="preserve"> Совета сельского поселения «Зеленец» об утверждении </w:t>
      </w:r>
      <w:r w:rsidRPr="00356C1A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Совета «Об утверждении Порядка деятельности конкурсной комиссии и проведения конкурсного отбора инициативных проектов»</w:t>
      </w:r>
      <w:r w:rsidRPr="00356C1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56C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6C1A">
        <w:rPr>
          <w:rFonts w:ascii="Times New Roman" w:hAnsi="Times New Roman"/>
          <w:bCs/>
          <w:color w:val="000000"/>
          <w:sz w:val="28"/>
          <w:szCs w:val="28"/>
        </w:rPr>
        <w:t>финансового обязательства не повлечет.</w:t>
      </w:r>
    </w:p>
    <w:p w:rsidR="00BE4EE4" w:rsidRPr="00647E75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E4EE4" w:rsidRPr="00647E75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7"/>
          <w:szCs w:val="27"/>
          <w:lang w:eastAsia="ru-RU"/>
        </w:rPr>
      </w:pPr>
      <w:r w:rsidRPr="00647E75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  </w:t>
      </w:r>
    </w:p>
    <w:p w:rsidR="00BE4EE4" w:rsidRPr="00CB4E95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Pr="00CB4E95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\</w:t>
      </w:r>
    </w:p>
    <w:p w:rsidR="00BE4EE4" w:rsidRPr="00CB4E95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Pr="00CB4E95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Default="00BE4EE4" w:rsidP="00BE4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E75" w:rsidRDefault="00647E75" w:rsidP="00BE4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E75" w:rsidRDefault="00647E75" w:rsidP="00BE4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E75" w:rsidRDefault="00647E75" w:rsidP="00BE4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E75" w:rsidRPr="00AF263A" w:rsidRDefault="00647E75" w:rsidP="00BE4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Pr="00AF263A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BE4EE4" w:rsidRPr="00AF263A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сельского</w:t>
      </w:r>
    </w:p>
    <w:p w:rsidR="00BE4EE4" w:rsidRPr="00AF263A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>поселения «Зеленец»</w:t>
      </w:r>
    </w:p>
    <w:p w:rsidR="00BE4EE4" w:rsidRPr="000707F9" w:rsidRDefault="00BE4EE4" w:rsidP="00BE4E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56C1A">
        <w:rPr>
          <w:rFonts w:ascii="Times New Roman" w:eastAsia="Times New Roman" w:hAnsi="Times New Roman"/>
          <w:sz w:val="24"/>
          <w:szCs w:val="24"/>
          <w:lang w:eastAsia="ru-RU"/>
        </w:rPr>
        <w:t>25 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</w:t>
      </w: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0707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707F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356C1A">
        <w:rPr>
          <w:rFonts w:ascii="Times New Roman" w:eastAsia="Times New Roman" w:hAnsi="Times New Roman"/>
          <w:sz w:val="24"/>
          <w:szCs w:val="24"/>
          <w:lang w:eastAsia="ru-RU"/>
        </w:rPr>
        <w:t>-07</w:t>
      </w:r>
    </w:p>
    <w:p w:rsidR="00BE4EE4" w:rsidRPr="00AF263A" w:rsidRDefault="00BE4EE4" w:rsidP="00BE4EE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Порядок </w:t>
      </w:r>
    </w:p>
    <w:p w:rsidR="00BE4EE4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деятельности конкурсной комиссии и </w:t>
      </w:r>
    </w:p>
    <w:p w:rsidR="00BE4EE4" w:rsidRPr="00AF263A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проведения конкурсного отбора инициативных проектов </w:t>
      </w:r>
    </w:p>
    <w:p w:rsidR="00BE4EE4" w:rsidRPr="00AF263A" w:rsidRDefault="00BE4EE4" w:rsidP="00BE4EE4">
      <w:pPr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Настоящий П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орядок устанавливает процедуру проведения конкурсного отбора инициативных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планируемых к реализации на территории муниципального образования сельского поселения «Зеленец»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Pr="00B104F9" w:rsidRDefault="00BE4EE4" w:rsidP="00BE4E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утверждения результатов отбора инициативных проектов и в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случае, если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«Зеленец»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внесено несколько инициативных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описанием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чных по содержанию приоритетных задач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«Зеленец» (далее-администрация)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проведение конкурсного отбора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 рабочих дней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информирует об этом инициаторов проекта.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3. Проведение конкурсного отбора инициа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тивных проектов возлагается на конкурсную комиссию (далее – Комиссия). </w:t>
      </w:r>
    </w:p>
    <w:p w:rsidR="00BE4EE4" w:rsidRPr="00B104F9" w:rsidRDefault="00BE4EE4" w:rsidP="00BE4EE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нормативным правовым актом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 составе 5 человек, п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ри этом половина от общего числа членов комиссии должна быть назначена на основе предложений Совета сельского поселения «Зеленец». 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В  состав 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B104F9">
        <w:rPr>
          <w:rFonts w:ascii="Times New Roman" w:eastAsiaTheme="minorHAnsi" w:hAnsi="Times New Roman"/>
          <w:sz w:val="28"/>
          <w:szCs w:val="28"/>
        </w:rPr>
        <w:t>омиссии  могут быть включены представители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104F9">
        <w:rPr>
          <w:rFonts w:ascii="Times New Roman" w:eastAsiaTheme="minorHAnsi" w:hAnsi="Times New Roman"/>
          <w:sz w:val="28"/>
          <w:szCs w:val="28"/>
        </w:rPr>
        <w:t>общественных организаций по согласованию.</w:t>
      </w:r>
    </w:p>
    <w:p w:rsidR="00BE4EE4" w:rsidRPr="00AF263A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4.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иными нормативными правовыми актами муниципального образования сельского поселения «Зеленец», а также настоящим Порядком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5. Комиссия осуществляет следующие функции:</w:t>
      </w: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в течение 5 рабочих дней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формирует итоговую оценку инициативных проектов;</w:t>
      </w:r>
    </w:p>
    <w:p w:rsidR="00BE4EE4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6. Комиссия состоит из председателя Комиссии, заместителя председателя Комиссии, секретаря Комиссии и членов Комиссии.</w:t>
      </w: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Pr="00AF263A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7. 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4EE4" w:rsidRPr="00B104F9" w:rsidRDefault="00BE4EE4" w:rsidP="009A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B104F9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) руководит </w:t>
      </w:r>
      <w:r w:rsidRPr="00B104F9">
        <w:rPr>
          <w:rFonts w:ascii="Times New Roman" w:eastAsiaTheme="minorHAnsi" w:hAnsi="Times New Roman"/>
          <w:sz w:val="28"/>
          <w:szCs w:val="28"/>
        </w:rPr>
        <w:t>деятельностью</w:t>
      </w:r>
      <w:r>
        <w:rPr>
          <w:rFonts w:ascii="Times New Roman" w:eastAsiaTheme="minorHAnsi" w:hAnsi="Times New Roman"/>
          <w:sz w:val="28"/>
          <w:szCs w:val="28"/>
        </w:rPr>
        <w:t xml:space="preserve"> Комиссии</w:t>
      </w:r>
      <w:r w:rsidRPr="00B104F9">
        <w:rPr>
          <w:rFonts w:ascii="Times New Roman" w:eastAsiaTheme="minorHAnsi" w:hAnsi="Times New Roman"/>
          <w:sz w:val="28"/>
          <w:szCs w:val="28"/>
        </w:rPr>
        <w:t>;</w:t>
      </w:r>
    </w:p>
    <w:p w:rsidR="00BE4EE4" w:rsidRDefault="00BE4EE4" w:rsidP="009A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104F9">
        <w:rPr>
          <w:rFonts w:ascii="Times New Roman" w:eastAsiaTheme="minorHAnsi" w:hAnsi="Times New Roman"/>
          <w:sz w:val="28"/>
          <w:szCs w:val="28"/>
        </w:rPr>
        <w:t xml:space="preserve">    2) дает поручения членам конкур</w:t>
      </w:r>
      <w:r>
        <w:rPr>
          <w:rFonts w:ascii="Times New Roman" w:eastAsiaTheme="minorHAnsi" w:hAnsi="Times New Roman"/>
          <w:sz w:val="28"/>
          <w:szCs w:val="28"/>
        </w:rPr>
        <w:t>сной комиссии в рамках заседании К</w:t>
      </w:r>
      <w:r w:rsidRPr="00B104F9">
        <w:rPr>
          <w:rFonts w:ascii="Times New Roman" w:eastAsiaTheme="minorHAnsi" w:hAnsi="Times New Roman"/>
          <w:sz w:val="28"/>
          <w:szCs w:val="28"/>
        </w:rPr>
        <w:t>омиссии;</w:t>
      </w:r>
    </w:p>
    <w:p w:rsidR="00BE4EE4" w:rsidRPr="00983FE1" w:rsidRDefault="00BE4EE4" w:rsidP="009A2A4A">
      <w:pPr>
        <w:spacing w:after="0"/>
      </w:pPr>
      <w:r>
        <w:t xml:space="preserve">      </w:t>
      </w:r>
      <w:r w:rsidRPr="00B104F9">
        <w:rPr>
          <w:rFonts w:ascii="Times New Roman" w:eastAsiaTheme="minorHAnsi" w:hAnsi="Times New Roman"/>
          <w:sz w:val="28"/>
          <w:szCs w:val="28"/>
        </w:rPr>
        <w:t>3) председательс</w:t>
      </w:r>
      <w:r>
        <w:rPr>
          <w:rFonts w:ascii="Times New Roman" w:eastAsiaTheme="minorHAnsi" w:hAnsi="Times New Roman"/>
          <w:sz w:val="28"/>
          <w:szCs w:val="28"/>
        </w:rPr>
        <w:t>твует на заседаниях К</w:t>
      </w:r>
      <w:r w:rsidRPr="00B104F9">
        <w:rPr>
          <w:rFonts w:ascii="Times New Roman" w:eastAsiaTheme="minorHAnsi" w:hAnsi="Times New Roman"/>
          <w:sz w:val="28"/>
          <w:szCs w:val="28"/>
        </w:rPr>
        <w:t>омиссии.</w:t>
      </w:r>
    </w:p>
    <w:p w:rsidR="00BE4EE4" w:rsidRDefault="00BE4EE4" w:rsidP="00BE4E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FE1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983FE1">
        <w:rPr>
          <w:rFonts w:ascii="Times New Roman" w:eastAsia="Times New Roman" w:hAnsi="Times New Roman"/>
          <w:sz w:val="28"/>
          <w:szCs w:val="28"/>
          <w:lang w:eastAsia="ru-RU"/>
        </w:rPr>
        <w:t>. В случае отсутствия председателя Комиссии его полномочия исполняет  заместитель председателя Комиссии.</w:t>
      </w:r>
    </w:p>
    <w:p w:rsidR="00BE4EE4" w:rsidRPr="00B9588E" w:rsidRDefault="00BE4EE4" w:rsidP="00BE4EE4">
      <w:pPr>
        <w:spacing w:after="0"/>
        <w:rPr>
          <w:lang w:eastAsia="ru-RU"/>
        </w:rPr>
      </w:pPr>
    </w:p>
    <w:p w:rsidR="00BE4EE4" w:rsidRPr="00282736" w:rsidRDefault="00BE4EE4" w:rsidP="00BE4E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82736">
        <w:rPr>
          <w:rFonts w:ascii="Times New Roman" w:hAnsi="Times New Roman"/>
          <w:sz w:val="28"/>
          <w:szCs w:val="28"/>
          <w:lang w:eastAsia="ru-RU"/>
        </w:rPr>
        <w:t xml:space="preserve">     9. </w:t>
      </w:r>
      <w:r>
        <w:rPr>
          <w:rFonts w:ascii="Times New Roman" w:eastAsiaTheme="minorHAnsi" w:hAnsi="Times New Roman"/>
          <w:sz w:val="28"/>
          <w:szCs w:val="28"/>
        </w:rPr>
        <w:t>Секретарь Комиссии:</w:t>
      </w:r>
    </w:p>
    <w:p w:rsidR="00BE4EE4" w:rsidRPr="00B104F9" w:rsidRDefault="00BE4EE4" w:rsidP="00BE4E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1) оповещает членов К</w:t>
      </w:r>
      <w:r w:rsidRPr="00B104F9">
        <w:rPr>
          <w:rFonts w:ascii="Times New Roman" w:eastAsiaTheme="minorHAnsi" w:hAnsi="Times New Roman"/>
          <w:sz w:val="28"/>
          <w:szCs w:val="28"/>
        </w:rPr>
        <w:t>омиссии о дате, месте проведения</w:t>
      </w:r>
      <w:r w:rsidRPr="004F7F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04F9">
        <w:rPr>
          <w:rFonts w:ascii="Times New Roman" w:eastAsiaTheme="minorHAnsi" w:hAnsi="Times New Roman"/>
          <w:sz w:val="28"/>
          <w:szCs w:val="28"/>
        </w:rPr>
        <w:t>и повестке очередного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104F9">
        <w:rPr>
          <w:rFonts w:ascii="Times New Roman" w:eastAsiaTheme="minorHAnsi" w:hAnsi="Times New Roman"/>
          <w:sz w:val="28"/>
          <w:szCs w:val="28"/>
        </w:rPr>
        <w:t>заседания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E4EE4" w:rsidRPr="00B104F9" w:rsidRDefault="00BE4EE4" w:rsidP="00BE4E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104F9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) оформляет </w:t>
      </w:r>
      <w:r>
        <w:rPr>
          <w:rFonts w:ascii="Times New Roman" w:eastAsiaTheme="minorHAnsi" w:hAnsi="Times New Roman"/>
          <w:sz w:val="28"/>
          <w:szCs w:val="28"/>
        </w:rPr>
        <w:t>протоколы заседаний К</w:t>
      </w:r>
      <w:r w:rsidRPr="00B104F9">
        <w:rPr>
          <w:rFonts w:ascii="Times New Roman" w:eastAsiaTheme="minorHAnsi" w:hAnsi="Times New Roman"/>
          <w:sz w:val="28"/>
          <w:szCs w:val="28"/>
        </w:rPr>
        <w:t>омиссии.</w:t>
      </w:r>
    </w:p>
    <w:p w:rsidR="00BE4EE4" w:rsidRDefault="00BE4EE4" w:rsidP="00BE4EE4">
      <w:pPr>
        <w:spacing w:after="0" w:line="240" w:lineRule="auto"/>
        <w:jc w:val="both"/>
        <w:rPr>
          <w:lang w:eastAsia="ru-RU"/>
        </w:rPr>
      </w:pPr>
    </w:p>
    <w:p w:rsidR="00BE4EE4" w:rsidRPr="00AF263A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10. Заседание  К</w:t>
      </w:r>
      <w:r w:rsidRPr="00B104F9">
        <w:rPr>
          <w:rFonts w:ascii="Times New Roman" w:eastAsiaTheme="minorHAnsi" w:hAnsi="Times New Roman"/>
          <w:sz w:val="28"/>
          <w:szCs w:val="28"/>
        </w:rPr>
        <w:t>омиссии  считается  правомочным  при присутстви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 на не</w:t>
      </w:r>
      <w:r>
        <w:rPr>
          <w:rFonts w:ascii="Times New Roman" w:eastAsiaTheme="minorHAnsi" w:hAnsi="Times New Roman"/>
          <w:sz w:val="28"/>
          <w:szCs w:val="28"/>
        </w:rPr>
        <w:t xml:space="preserve">й </w:t>
      </w:r>
      <w:r w:rsidRPr="00B104F9">
        <w:rPr>
          <w:rFonts w:ascii="Times New Roman" w:eastAsiaTheme="minorHAnsi" w:hAnsi="Times New Roman"/>
          <w:sz w:val="28"/>
          <w:szCs w:val="28"/>
        </w:rPr>
        <w:t>не менее половины членов</w:t>
      </w:r>
      <w:r>
        <w:rPr>
          <w:rFonts w:ascii="Times New Roman" w:eastAsiaTheme="minorHAnsi" w:hAnsi="Times New Roman"/>
          <w:sz w:val="28"/>
          <w:szCs w:val="28"/>
        </w:rPr>
        <w:t xml:space="preserve"> Комиссии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BE4EE4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Pr="006928B0" w:rsidRDefault="00BE4EE4" w:rsidP="00BE4E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928B0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6928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04F9">
        <w:rPr>
          <w:rFonts w:ascii="Times New Roman" w:eastAsiaTheme="minorHAnsi" w:hAnsi="Times New Roman"/>
          <w:sz w:val="28"/>
          <w:szCs w:val="28"/>
        </w:rPr>
        <w:t>Решение</w:t>
      </w:r>
      <w:r>
        <w:rPr>
          <w:rFonts w:ascii="Times New Roman" w:eastAsiaTheme="minorHAnsi" w:hAnsi="Times New Roman"/>
          <w:sz w:val="28"/>
          <w:szCs w:val="28"/>
        </w:rPr>
        <w:t xml:space="preserve"> К</w:t>
      </w:r>
      <w:r w:rsidRPr="00B104F9">
        <w:rPr>
          <w:rFonts w:ascii="Times New Roman" w:eastAsiaTheme="minorHAnsi" w:hAnsi="Times New Roman"/>
          <w:sz w:val="28"/>
          <w:szCs w:val="28"/>
        </w:rPr>
        <w:t>омиссии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104F9">
        <w:rPr>
          <w:rFonts w:ascii="Times New Roman" w:eastAsiaTheme="minorHAnsi" w:hAnsi="Times New Roman"/>
          <w:sz w:val="28"/>
          <w:szCs w:val="28"/>
        </w:rPr>
        <w:t>о  результатах  конкурсного  отбора</w:t>
      </w:r>
      <w:r>
        <w:rPr>
          <w:rFonts w:ascii="Times New Roman" w:eastAsiaTheme="minorHAnsi" w:hAnsi="Times New Roman"/>
          <w:sz w:val="28"/>
          <w:szCs w:val="28"/>
        </w:rPr>
        <w:t xml:space="preserve"> по каждому инициативному проекту  </w:t>
      </w:r>
      <w:r w:rsidRPr="00B104F9">
        <w:rPr>
          <w:rFonts w:ascii="Times New Roman" w:eastAsiaTheme="minorHAnsi" w:hAnsi="Times New Roman"/>
          <w:sz w:val="28"/>
          <w:szCs w:val="28"/>
        </w:rPr>
        <w:t>принимается   в   отсутствие   инициаторо</w:t>
      </w:r>
      <w:r>
        <w:rPr>
          <w:rFonts w:ascii="Times New Roman" w:eastAsiaTheme="minorHAnsi" w:hAnsi="Times New Roman"/>
          <w:sz w:val="28"/>
          <w:szCs w:val="28"/>
        </w:rPr>
        <w:t>в   проекта,  подавших заявку.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E4EE4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Theme="minorHAnsi" w:hAnsi="Times New Roman"/>
          <w:sz w:val="28"/>
          <w:szCs w:val="28"/>
        </w:rPr>
        <w:t xml:space="preserve">по каждому инициативному проекту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открытым голосованием и счита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принятым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, если за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проголосовало более половины от числа членов Комиссии, присутствующих на заседании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равенстве голосов решающим является голос председательствующего на заседании Комиссии.</w:t>
      </w:r>
    </w:p>
    <w:p w:rsidR="00BE4EE4" w:rsidRPr="00AF263A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Комиссия по результатам рассмотрения инициативного проекта принимает одно из следующих решений:</w:t>
      </w: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признать инициативный проект прошедшим конкурсный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признать инициативный проект не прошедшим конкурсный отбор.</w:t>
      </w:r>
    </w:p>
    <w:p w:rsidR="00BE4EE4" w:rsidRDefault="00BE4EE4" w:rsidP="00BE4EE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Решение комиссии </w:t>
      </w:r>
      <w:r w:rsidRPr="00B104F9">
        <w:rPr>
          <w:rFonts w:ascii="Times New Roman" w:eastAsiaTheme="minorHAnsi" w:hAnsi="Times New Roman"/>
          <w:sz w:val="28"/>
          <w:szCs w:val="28"/>
        </w:rPr>
        <w:t>оформляется п</w:t>
      </w:r>
      <w:r>
        <w:rPr>
          <w:rFonts w:ascii="Times New Roman" w:eastAsiaTheme="minorHAnsi" w:hAnsi="Times New Roman"/>
          <w:sz w:val="28"/>
          <w:szCs w:val="28"/>
        </w:rPr>
        <w:t>ротоколом заседания К</w:t>
      </w:r>
      <w:r w:rsidRPr="00B104F9">
        <w:rPr>
          <w:rFonts w:ascii="Times New Roman" w:eastAsiaTheme="minorHAnsi" w:hAnsi="Times New Roman"/>
          <w:sz w:val="28"/>
          <w:szCs w:val="28"/>
        </w:rPr>
        <w:t>омиссии.</w:t>
      </w:r>
    </w:p>
    <w:p w:rsidR="00BE4EE4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Pr="006928B0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12. </w:t>
      </w:r>
      <w:r w:rsidRPr="00B104F9">
        <w:rPr>
          <w:rFonts w:ascii="Times New Roman" w:eastAsiaTheme="minorHAnsi" w:hAnsi="Times New Roman"/>
          <w:sz w:val="28"/>
          <w:szCs w:val="28"/>
        </w:rPr>
        <w:t>Пр</w:t>
      </w:r>
      <w:r>
        <w:rPr>
          <w:rFonts w:ascii="Times New Roman" w:eastAsiaTheme="minorHAnsi" w:hAnsi="Times New Roman"/>
          <w:sz w:val="28"/>
          <w:szCs w:val="28"/>
        </w:rPr>
        <w:t>отокол  заседания  К</w:t>
      </w:r>
      <w:r w:rsidRPr="00B104F9">
        <w:rPr>
          <w:rFonts w:ascii="Times New Roman" w:eastAsiaTheme="minorHAnsi" w:hAnsi="Times New Roman"/>
          <w:sz w:val="28"/>
          <w:szCs w:val="28"/>
        </w:rPr>
        <w:t>омиссии должен содержать следующие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104F9">
        <w:rPr>
          <w:rFonts w:ascii="Times New Roman" w:eastAsiaTheme="minorHAnsi" w:hAnsi="Times New Roman"/>
          <w:sz w:val="28"/>
          <w:szCs w:val="28"/>
        </w:rPr>
        <w:t>данные:</w:t>
      </w:r>
    </w:p>
    <w:p w:rsidR="00BE4EE4" w:rsidRPr="00B104F9" w:rsidRDefault="00BE4EE4" w:rsidP="009A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1) 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 время, дату и </w:t>
      </w:r>
      <w:r>
        <w:rPr>
          <w:rFonts w:ascii="Times New Roman" w:eastAsiaTheme="minorHAnsi" w:hAnsi="Times New Roman"/>
          <w:sz w:val="28"/>
          <w:szCs w:val="28"/>
        </w:rPr>
        <w:t>место проведения заседания К</w:t>
      </w:r>
      <w:r w:rsidRPr="00B104F9">
        <w:rPr>
          <w:rFonts w:ascii="Times New Roman" w:eastAsiaTheme="minorHAnsi" w:hAnsi="Times New Roman"/>
          <w:sz w:val="28"/>
          <w:szCs w:val="28"/>
        </w:rPr>
        <w:t>омиссии;</w:t>
      </w:r>
    </w:p>
    <w:p w:rsidR="00BE4EE4" w:rsidRPr="00B104F9" w:rsidRDefault="00BE4EE4" w:rsidP="009A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2) </w:t>
      </w:r>
      <w:r w:rsidRPr="00B104F9">
        <w:rPr>
          <w:rFonts w:ascii="Times New Roman" w:eastAsiaTheme="minorHAnsi" w:hAnsi="Times New Roman"/>
          <w:sz w:val="28"/>
          <w:szCs w:val="28"/>
        </w:rPr>
        <w:t>фамили</w:t>
      </w:r>
      <w:r>
        <w:rPr>
          <w:rFonts w:ascii="Times New Roman" w:eastAsiaTheme="minorHAnsi" w:hAnsi="Times New Roman"/>
          <w:sz w:val="28"/>
          <w:szCs w:val="28"/>
        </w:rPr>
        <w:t xml:space="preserve">и и инициалы членов и </w:t>
      </w:r>
      <w:r w:rsidRPr="00B104F9">
        <w:rPr>
          <w:rFonts w:ascii="Times New Roman" w:eastAsiaTheme="minorHAnsi" w:hAnsi="Times New Roman"/>
          <w:sz w:val="28"/>
          <w:szCs w:val="28"/>
        </w:rPr>
        <w:t>приглашенных на</w:t>
      </w:r>
      <w:r>
        <w:rPr>
          <w:rFonts w:ascii="Times New Roman" w:eastAsiaTheme="minorHAnsi" w:hAnsi="Times New Roman"/>
          <w:sz w:val="28"/>
          <w:szCs w:val="28"/>
        </w:rPr>
        <w:t xml:space="preserve"> заседание Комиссии</w:t>
      </w:r>
      <w:r w:rsidRPr="00B104F9">
        <w:rPr>
          <w:rFonts w:ascii="Times New Roman" w:eastAsiaTheme="minorHAnsi" w:hAnsi="Times New Roman"/>
          <w:sz w:val="28"/>
          <w:szCs w:val="28"/>
        </w:rPr>
        <w:t>;</w:t>
      </w:r>
    </w:p>
    <w:p w:rsidR="00BE4EE4" w:rsidRPr="00B104F9" w:rsidRDefault="00BE4EE4" w:rsidP="009A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3) </w:t>
      </w:r>
      <w:r w:rsidRPr="00B104F9">
        <w:rPr>
          <w:rFonts w:ascii="Times New Roman" w:eastAsiaTheme="minorHAnsi" w:hAnsi="Times New Roman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BE4EE4" w:rsidRPr="00B104F9" w:rsidRDefault="00BE4EE4" w:rsidP="009A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4) </w:t>
      </w:r>
      <w:r w:rsidRPr="00B104F9">
        <w:rPr>
          <w:rFonts w:ascii="Times New Roman" w:eastAsiaTheme="minorHAnsi" w:hAnsi="Times New Roman"/>
          <w:sz w:val="28"/>
          <w:szCs w:val="28"/>
        </w:rPr>
        <w:t>инициативные проекты, прошедшие конкурсный отбор и подлежащие</w:t>
      </w:r>
    </w:p>
    <w:p w:rsidR="00BE4EE4" w:rsidRDefault="00BE4EE4" w:rsidP="009A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104F9">
        <w:rPr>
          <w:rFonts w:ascii="Times New Roman" w:eastAsiaTheme="minorHAnsi" w:hAnsi="Times New Roman"/>
          <w:sz w:val="28"/>
          <w:szCs w:val="28"/>
        </w:rPr>
        <w:t>финансированию из местного бюджета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E4EE4" w:rsidRDefault="00BE4EE4" w:rsidP="00BE4EE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2736">
        <w:rPr>
          <w:rFonts w:ascii="Times New Roman" w:hAnsi="Times New Roman"/>
          <w:sz w:val="28"/>
          <w:szCs w:val="28"/>
        </w:rPr>
        <w:t xml:space="preserve">5) 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инициативные проекты, </w:t>
      </w:r>
      <w:r>
        <w:rPr>
          <w:rFonts w:ascii="Times New Roman" w:eastAsiaTheme="minorHAnsi" w:hAnsi="Times New Roman"/>
          <w:sz w:val="28"/>
          <w:szCs w:val="28"/>
        </w:rPr>
        <w:t xml:space="preserve">не 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прошедшие конкурсный отбор </w:t>
      </w:r>
      <w:r>
        <w:rPr>
          <w:rFonts w:ascii="Times New Roman" w:eastAsiaTheme="minorHAnsi" w:hAnsi="Times New Roman"/>
          <w:sz w:val="28"/>
          <w:szCs w:val="28"/>
        </w:rPr>
        <w:t>с указанием причин отказа Комиссии.</w:t>
      </w:r>
    </w:p>
    <w:p w:rsidR="00BE4EE4" w:rsidRPr="00B9588E" w:rsidRDefault="00BE4EE4" w:rsidP="00BE4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B104F9">
        <w:rPr>
          <w:rFonts w:ascii="Times New Roman" w:eastAsiaTheme="minorHAnsi" w:hAnsi="Times New Roman"/>
          <w:sz w:val="28"/>
          <w:szCs w:val="28"/>
        </w:rPr>
        <w:t>Прото</w:t>
      </w:r>
      <w:r>
        <w:rPr>
          <w:rFonts w:ascii="Times New Roman" w:eastAsiaTheme="minorHAnsi" w:hAnsi="Times New Roman"/>
          <w:sz w:val="28"/>
          <w:szCs w:val="28"/>
        </w:rPr>
        <w:t>кол   заседания   К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омиссии  </w:t>
      </w:r>
      <w:r>
        <w:rPr>
          <w:rFonts w:ascii="Times New Roman" w:eastAsiaTheme="minorHAnsi" w:hAnsi="Times New Roman"/>
          <w:sz w:val="28"/>
          <w:szCs w:val="28"/>
        </w:rPr>
        <w:t>готовится по каждому инициативному проекту и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 подписывается  председателем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и секретарем в течение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B104F9">
        <w:rPr>
          <w:rFonts w:ascii="Times New Roman" w:eastAsiaTheme="minorHAnsi" w:hAnsi="Times New Roman"/>
          <w:sz w:val="28"/>
          <w:szCs w:val="28"/>
        </w:rPr>
        <w:t xml:space="preserve"> рабочих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104F9">
        <w:rPr>
          <w:rFonts w:ascii="Times New Roman" w:eastAsiaTheme="minorHAnsi" w:hAnsi="Times New Roman"/>
          <w:sz w:val="28"/>
          <w:szCs w:val="28"/>
        </w:rPr>
        <w:t>дней со дня проведения за</w:t>
      </w:r>
      <w:r>
        <w:rPr>
          <w:rFonts w:ascii="Times New Roman" w:eastAsiaTheme="minorHAnsi" w:hAnsi="Times New Roman"/>
          <w:sz w:val="28"/>
          <w:szCs w:val="28"/>
        </w:rPr>
        <w:t>седания К</w:t>
      </w:r>
      <w:r w:rsidRPr="00B104F9">
        <w:rPr>
          <w:rFonts w:ascii="Times New Roman" w:eastAsiaTheme="minorHAnsi" w:hAnsi="Times New Roman"/>
          <w:sz w:val="28"/>
          <w:szCs w:val="28"/>
        </w:rPr>
        <w:t>омиссии.</w:t>
      </w:r>
    </w:p>
    <w:p w:rsidR="00BE4EE4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sz w:val="28"/>
          <w:szCs w:val="28"/>
          <w:lang w:eastAsia="ru-RU"/>
        </w:rPr>
        <w:t>13. Организационно-техническое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еспечение деятельности Комиссии</w:t>
      </w:r>
    </w:p>
    <w:p w:rsidR="00BE4EE4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администрации.</w:t>
      </w:r>
    </w:p>
    <w:p w:rsidR="00BE4EE4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Pr="00CB4E95" w:rsidRDefault="00BE4EE4" w:rsidP="00BE4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EE4" w:rsidRPr="00AF263A" w:rsidRDefault="00BE4EE4" w:rsidP="00BE4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EE4" w:rsidRPr="00AF263A" w:rsidRDefault="00BE4EE4" w:rsidP="00BE4EE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E4EE4" w:rsidRPr="00AF263A" w:rsidRDefault="00BE4EE4" w:rsidP="00BE4EE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конкурсного отбора</w:t>
      </w:r>
    </w:p>
    <w:p w:rsidR="00BE4EE4" w:rsidRPr="00AF263A" w:rsidRDefault="00BE4EE4" w:rsidP="00BE4EE4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AF263A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инициативных проектов</w:t>
      </w:r>
    </w:p>
    <w:p w:rsidR="00BE4EE4" w:rsidRPr="00AF263A" w:rsidRDefault="00BE4EE4" w:rsidP="00BE4E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4EE4" w:rsidRPr="00AF263A" w:rsidRDefault="00BE4EE4" w:rsidP="00BE4EE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F263A">
        <w:rPr>
          <w:rFonts w:ascii="Times New Roman" w:hAnsi="Times New Roman"/>
          <w:b/>
          <w:bCs/>
          <w:iCs/>
          <w:color w:val="000000"/>
          <w:sz w:val="28"/>
          <w:szCs w:val="28"/>
        </w:rPr>
        <w:t>Критерии оценки инициативного проекта</w:t>
      </w:r>
    </w:p>
    <w:p w:rsidR="00BE4EE4" w:rsidRPr="00AF263A" w:rsidRDefault="00BE4EE4" w:rsidP="00BE4EE4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2762"/>
        <w:gridCol w:w="3150"/>
        <w:gridCol w:w="1949"/>
      </w:tblGrid>
      <w:tr w:rsidR="00BE4EE4" w:rsidRPr="00AF263A" w:rsidTr="00647E75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№ 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Баллы по критерию</w:t>
            </w:r>
          </w:p>
        </w:tc>
      </w:tr>
      <w:tr w:rsidR="00BE4EE4" w:rsidRPr="00AF263A" w:rsidTr="00647E75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(острота) проблемы:</w:t>
            </w:r>
          </w:p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1.1. 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очень высокая - решение проблемы необходимо для поддержания и сохранения условий жизнеобеспечения прямых благополучателей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высокая - отсутствие решения будет негативно сказываться на качестве жизни прямых благополучателей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- проблема достаточно широко осознается прямыми благополучателями,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E4EE4" w:rsidRPr="00AF263A" w:rsidTr="00647E7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Обоснование выставленного балла: </w:t>
            </w:r>
          </w:p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поставленные задачи выполнимы, конкретны, являются традиционными </w:t>
            </w: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E4EE4" w:rsidRPr="00AF263A" w:rsidTr="00647E7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5</w:t>
            </w:r>
          </w:p>
        </w:tc>
      </w:tr>
      <w:tr w:rsidR="00BE4EE4" w:rsidRPr="00AF263A" w:rsidTr="00647E75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E4EE4" w:rsidRPr="00AF263A" w:rsidTr="00647E75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E4EE4" w:rsidRPr="00AF263A" w:rsidTr="00647E75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Обоснование выставленного балла: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Устойчивость инициативного проекта (предполагаемый «срок жизни» результатов):</w:t>
            </w:r>
          </w:p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E4EE4" w:rsidRPr="00AF263A" w:rsidTr="00647E7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мероприятий по содержанию и обслуживанию создаваемых объектов:</w:t>
            </w: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инициативный</w:t>
            </w:r>
            <w:r w:rsidR="00B87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 включает мероприятия по </w:t>
            </w: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E4EE4" w:rsidRPr="00AF263A" w:rsidTr="00647E75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выставленного балла:</w:t>
            </w:r>
          </w:p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Охват благополучателей (прямых и косвенных), которые получат пользу от реализации народного проекта: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6.4. 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E4EE4" w:rsidRPr="00AF263A" w:rsidTr="00647E75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7.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 рабочих мест, планируемых к созданию после реализации инициативного проекта:</w:t>
            </w:r>
          </w:p>
          <w:p w:rsidR="00BE4EE4" w:rsidRPr="00AF263A" w:rsidRDefault="00BE4EE4" w:rsidP="00647E75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E4EE4" w:rsidRPr="00AF263A" w:rsidTr="00647E75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E4EE4" w:rsidRPr="00AF263A" w:rsidTr="00647E75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8.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Степень положительного восприятия и поддержки гражданами социальной значимости инициативного проекта в решении проблемы (согласно протоколу </w:t>
            </w: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</w:t>
            </w:r>
            <w:r w:rsidRPr="00AF263A">
              <w:rPr>
                <w:rFonts w:ascii="Times New Roman" w:hAnsi="Times New Roman"/>
                <w:sz w:val="28"/>
                <w:szCs w:val="28"/>
              </w:rPr>
              <w:t xml:space="preserve"> подписей, </w:t>
            </w:r>
            <w:r w:rsidRPr="00AF263A">
              <w:rPr>
                <w:rFonts w:ascii="Times New Roman" w:hAnsi="Times New Roman"/>
                <w:sz w:val="28"/>
                <w:szCs w:val="28"/>
              </w:rPr>
              <w:lastRenderedPageBreak/>
              <w:t>подтверждающих общественную значимость инициативного проекта):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8.2. 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до 19,9% от общего числа благополучателей (прямых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E4EE4" w:rsidRPr="00AF263A" w:rsidTr="00647E75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Обоснование выставленного балла: 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Данный критерий определяется по формуле: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N / Nч x 100%,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N - количество собранных подписей в поддержку проекта,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Nч - количество благополучателей (прямых и косвенных)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Реалистичность и обоснованность расходов на реализацию инициативного проекта: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E4EE4" w:rsidRPr="00AF263A" w:rsidTr="00647E75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 xml:space="preserve">Обоснование выставленного балла: 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общественности в подготовке и реализации инициативного проекта (оценивается суммарно):</w:t>
            </w:r>
          </w:p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E4EE4" w:rsidRPr="00AF263A" w:rsidTr="00647E75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софинансирования инициативного проекта гражданами: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E4EE4" w:rsidRPr="00AF263A" w:rsidTr="00647E75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E4EE4" w:rsidRPr="00AF263A" w:rsidTr="00647E75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Уровень софинансирования </w:t>
            </w: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</w:t>
            </w: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проекта юридическими лицами,  индивидуальными предпринимателями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E4EE4" w:rsidRPr="00AF263A" w:rsidTr="00647E75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E4EE4" w:rsidRPr="00AF263A" w:rsidTr="00647E75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E4EE4" w:rsidRPr="00AF263A" w:rsidTr="00647E75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BE4EE4" w:rsidRPr="00AF263A" w:rsidRDefault="00BE4EE4" w:rsidP="00647E75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BE4EE4" w:rsidRPr="00AF263A" w:rsidTr="00647E75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E4" w:rsidRPr="00AF263A" w:rsidRDefault="00BE4EE4" w:rsidP="00647E7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63A">
              <w:rPr>
                <w:rFonts w:ascii="Times New Roman" w:hAnsi="Times New Roman"/>
                <w:color w:val="000000"/>
                <w:sz w:val="28"/>
                <w:szCs w:val="28"/>
              </w:rPr>
              <w:t>прошел конкурсный отбор/не прошел конкурсный отбор</w:t>
            </w:r>
          </w:p>
        </w:tc>
      </w:tr>
    </w:tbl>
    <w:p w:rsidR="00BE4EE4" w:rsidRPr="00AF263A" w:rsidRDefault="00BE4EE4" w:rsidP="00BE4E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EE4" w:rsidRPr="00AF263A" w:rsidRDefault="00BE4EE4" w:rsidP="00BE4E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263A">
        <w:rPr>
          <w:rFonts w:ascii="Times New Roman" w:hAnsi="Times New Roman"/>
          <w:color w:val="000000"/>
          <w:sz w:val="28"/>
          <w:szCs w:val="28"/>
        </w:rPr>
        <w:t>1. Оценка инициативного проекта по каждому критерию определяется в баллах.</w:t>
      </w:r>
    </w:p>
    <w:p w:rsidR="00BE4EE4" w:rsidRPr="00AF263A" w:rsidRDefault="00BE4EE4" w:rsidP="00BE4E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263A">
        <w:rPr>
          <w:rFonts w:ascii="Times New Roman" w:hAnsi="Times New Roman"/>
          <w:color w:val="000000"/>
          <w:sz w:val="28"/>
          <w:szCs w:val="28"/>
        </w:rPr>
        <w:t>2. Максимальная итоговая оценка инициативного проекта составляет 85 баллов, минимальная 0.</w:t>
      </w:r>
    </w:p>
    <w:p w:rsidR="00BE4EE4" w:rsidRDefault="00BE4EE4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AF263A">
        <w:rPr>
          <w:rFonts w:ascii="Times New Roman" w:hAnsi="Times New Roman"/>
          <w:color w:val="000000"/>
          <w:sz w:val="28"/>
          <w:szCs w:val="28"/>
        </w:rPr>
        <w:t>3. Прошедшими конкурсный отбор считаются инициативные проекты, набравшие наибольшее количество баллов, реализация которых за счёт средств бюджета муниципального образования сельского поселения «Зеленец» возможна в пределах объёмов бюджетных ассигнований, предусмотренных в бюджете муниципального образования сельского поселения «Зеленец».</w:t>
      </w: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093" w:rsidRDefault="00D31093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093" w:rsidRDefault="00D31093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093" w:rsidRDefault="00D31093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093" w:rsidRDefault="00D31093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093" w:rsidRDefault="00D31093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093" w:rsidRDefault="00D31093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093" w:rsidRDefault="00D31093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093" w:rsidRDefault="00D31093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664315" w:rsidRPr="00CB4E95" w:rsidTr="00B43FB9">
        <w:tc>
          <w:tcPr>
            <w:tcW w:w="2977" w:type="dxa"/>
            <w:vAlign w:val="center"/>
            <w:hideMark/>
          </w:tcPr>
          <w:p w:rsidR="00664315" w:rsidRPr="00CB4E95" w:rsidRDefault="00664315" w:rsidP="00B43F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Совет сельского поселения «Зеленец»</w:t>
            </w:r>
          </w:p>
        </w:tc>
        <w:tc>
          <w:tcPr>
            <w:tcW w:w="2693" w:type="dxa"/>
            <w:vAlign w:val="center"/>
            <w:hideMark/>
          </w:tcPr>
          <w:p w:rsidR="00664315" w:rsidRPr="00CB4E95" w:rsidRDefault="00664315" w:rsidP="00B43FB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CB4E95">
              <w:rPr>
                <w:rFonts w:ascii="Times New Roman" w:eastAsia="Times New Roman" w:hAnsi="Times New Roman"/>
                <w:noProof/>
                <w:color w:val="000000"/>
                <w:spacing w:val="10"/>
                <w:sz w:val="28"/>
                <w:szCs w:val="28"/>
                <w:lang w:eastAsia="ru-RU"/>
              </w:rPr>
              <w:drawing>
                <wp:inline distT="0" distB="0" distL="0" distR="0" wp14:anchorId="5B22B02C" wp14:editId="5CCD7BE6">
                  <wp:extent cx="771525" cy="1181100"/>
                  <wp:effectExtent l="0" t="0" r="9525" b="0"/>
                  <wp:docPr id="7" name="Рисунок 7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:rsidR="00664315" w:rsidRPr="00CB4E95" w:rsidRDefault="00664315" w:rsidP="00B43FB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CB4E95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«Зеленеч» сикт</w:t>
            </w:r>
          </w:p>
          <w:p w:rsidR="00664315" w:rsidRPr="00CB4E95" w:rsidRDefault="00664315" w:rsidP="00B43FB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</w:pPr>
            <w:r w:rsidRPr="00CB4E95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8"/>
                <w:lang w:val="uk-UA" w:eastAsia="ar-SA"/>
              </w:rPr>
              <w:t>овмöдчöминса Сöвет</w:t>
            </w:r>
          </w:p>
        </w:tc>
      </w:tr>
    </w:tbl>
    <w:p w:rsidR="00664315" w:rsidRPr="00CB4E95" w:rsidRDefault="00664315" w:rsidP="0066431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en-US" w:eastAsia="ar-SA"/>
        </w:rPr>
      </w:pPr>
    </w:p>
    <w:p w:rsidR="00664315" w:rsidRPr="00CB4E95" w:rsidRDefault="00664315" w:rsidP="006643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64315" w:rsidRPr="00CB4E95" w:rsidRDefault="00664315" w:rsidP="006643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</w:t>
      </w:r>
    </w:p>
    <w:p w:rsidR="00664315" w:rsidRPr="00CB4E95" w:rsidRDefault="00664315" w:rsidP="00664315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ПОМШУÖМ</w:t>
      </w:r>
    </w:p>
    <w:p w:rsidR="00664315" w:rsidRPr="00CB4E95" w:rsidRDefault="00664315" w:rsidP="0066431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  <w:r w:rsidRPr="00CB4E95"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  <w:t xml:space="preserve">                                                              </w:t>
      </w:r>
      <w:r w:rsidR="00D31093"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  <w:t xml:space="preserve">                               </w:t>
      </w:r>
    </w:p>
    <w:p w:rsidR="00664315" w:rsidRPr="00CB4E95" w:rsidRDefault="00664315" w:rsidP="0066431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8"/>
          <w:szCs w:val="28"/>
          <w:lang w:val="uk-UA" w:eastAsia="ar-SA"/>
        </w:rPr>
      </w:pPr>
    </w:p>
    <w:tbl>
      <w:tblPr>
        <w:tblStyle w:val="a5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093"/>
      </w:tblGrid>
      <w:tr w:rsidR="00664315" w:rsidRPr="00CB4E95" w:rsidTr="00B43FB9">
        <w:tc>
          <w:tcPr>
            <w:tcW w:w="4695" w:type="dxa"/>
            <w:hideMark/>
          </w:tcPr>
          <w:p w:rsidR="00664315" w:rsidRPr="00CB4E95" w:rsidRDefault="00664315" w:rsidP="00D31093">
            <w:pPr>
              <w:keepNext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от </w:t>
            </w:r>
            <w:r w:rsidR="00D31093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25 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ноября 2021 г.</w:t>
            </w:r>
          </w:p>
        </w:tc>
        <w:tc>
          <w:tcPr>
            <w:tcW w:w="4093" w:type="dxa"/>
            <w:hideMark/>
          </w:tcPr>
          <w:p w:rsidR="00664315" w:rsidRPr="00CB4E95" w:rsidRDefault="00664315" w:rsidP="00664315">
            <w:pPr>
              <w:keepNext/>
              <w:tabs>
                <w:tab w:val="left" w:pos="0"/>
              </w:tabs>
              <w:suppressAutoHyphens/>
              <w:spacing w:after="0"/>
              <w:jc w:val="right"/>
              <w:outlineLvl w:val="0"/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</w:pP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V/0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4</w:t>
            </w:r>
            <w:r w:rsidRPr="00CB4E95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08</w:t>
            </w:r>
          </w:p>
        </w:tc>
      </w:tr>
    </w:tbl>
    <w:p w:rsidR="00664315" w:rsidRPr="00CB4E95" w:rsidRDefault="00664315" w:rsidP="0066431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1"/>
          <w:sz w:val="28"/>
          <w:szCs w:val="28"/>
          <w:lang w:val="en-US" w:eastAsia="ru-RU"/>
        </w:rPr>
      </w:pPr>
    </w:p>
    <w:p w:rsidR="00664315" w:rsidRPr="00CB4E95" w:rsidRDefault="00664315" w:rsidP="006643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Коми, Сыктывдинский район, с.Зеленец</w:t>
      </w:r>
    </w:p>
    <w:p w:rsidR="00664315" w:rsidRPr="00CB4E95" w:rsidRDefault="00664315" w:rsidP="00664315">
      <w:pPr>
        <w:spacing w:after="0"/>
        <w:rPr>
          <w:rFonts w:asciiTheme="minorHAnsi" w:eastAsiaTheme="minorEastAsia" w:hAnsiTheme="minorHAnsi" w:cstheme="minorBidi"/>
          <w:lang w:eastAsia="ru-RU"/>
        </w:rPr>
      </w:pPr>
    </w:p>
    <w:p w:rsidR="00664315" w:rsidRDefault="00664315" w:rsidP="00664315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CB4E9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выдвижении кандидатур в состав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конкурсной комиссии и </w:t>
      </w:r>
    </w:p>
    <w:p w:rsidR="00664315" w:rsidRPr="00AF263A" w:rsidRDefault="00664315" w:rsidP="00664315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AF263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ю</w:t>
      </w:r>
      <w:r w:rsidRPr="00AF263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конкурсного отбора инициативных проектов </w:t>
      </w:r>
    </w:p>
    <w:p w:rsidR="00664315" w:rsidRPr="00CB4E95" w:rsidRDefault="00664315" w:rsidP="0066431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64315" w:rsidRPr="00CB4E95" w:rsidRDefault="00664315" w:rsidP="0066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B4E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B4E9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Руководствуясь статьей 26.1 Федерального закона от 06.10.2003  №131-ФЗ (ред. от 01.07.2021) «Об общих принципах организации местного самоуправления в Российской Федерации», частью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1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 статьи 18.1 Устава муниципального образования сельского поселения «Зеленец», </w:t>
      </w:r>
      <w:r>
        <w:rPr>
          <w:rFonts w:ascii="Times New Roman" w:eastAsiaTheme="minorHAnsi" w:hAnsi="Times New Roman"/>
          <w:sz w:val="28"/>
          <w:szCs w:val="28"/>
        </w:rPr>
        <w:t>пунктом 3.5 части 3</w:t>
      </w:r>
      <w:r w:rsidRPr="00CB4E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</w:t>
      </w:r>
      <w:r w:rsidRPr="00CB4E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выдвижения, внесения, обсуждения, рассмотрения и реализации инициативных проектов на территории муниципального образования сельского поселения «Зеленец»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сельского поселения «Зеленец»</w:t>
      </w:r>
    </w:p>
    <w:p w:rsidR="00664315" w:rsidRPr="00CB4E95" w:rsidRDefault="00664315" w:rsidP="00664315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РЕШИЛ:</w:t>
      </w:r>
    </w:p>
    <w:p w:rsidR="00664315" w:rsidRDefault="00664315" w:rsidP="0066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E95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Выдвинуть в состав конкурсной комиссии и проведению конкурсного отбора инициативных проектов следующие кандидатуры:</w:t>
      </w:r>
    </w:p>
    <w:p w:rsidR="00664315" w:rsidRDefault="00D31093" w:rsidP="0066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64315">
        <w:rPr>
          <w:rFonts w:ascii="Times New Roman" w:eastAsia="Times New Roman" w:hAnsi="Times New Roman"/>
          <w:sz w:val="28"/>
          <w:szCs w:val="28"/>
          <w:lang w:eastAsia="ar-SA"/>
        </w:rPr>
        <w:t xml:space="preserve"> 1)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Алин Александр Николаевич, депутат Совета поселения;</w:t>
      </w:r>
    </w:p>
    <w:p w:rsidR="00664315" w:rsidRDefault="00D31093" w:rsidP="0066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66431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Моисеева Наталья Владимировна, член общественной организации «Коми войтыр»;</w:t>
      </w:r>
    </w:p>
    <w:p w:rsidR="00664315" w:rsidRPr="00CB4E95" w:rsidRDefault="00D31093" w:rsidP="0066431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64315">
        <w:rPr>
          <w:rFonts w:ascii="Times New Roman" w:eastAsia="Times New Roman" w:hAnsi="Times New Roman"/>
          <w:sz w:val="28"/>
          <w:szCs w:val="28"/>
          <w:lang w:eastAsia="ar-SA"/>
        </w:rPr>
        <w:t xml:space="preserve"> 3)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Палева Светлана Владимировна, депутат Совета поселения, председатель Совета инвалидов.</w:t>
      </w:r>
    </w:p>
    <w:p w:rsidR="00664315" w:rsidRPr="00CB4E95" w:rsidRDefault="00664315" w:rsidP="0066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    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Контроль за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>исполнением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решения возложить на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r w:rsidRPr="00CB4E95">
        <w:rPr>
          <w:rFonts w:ascii="Times New Roman" w:eastAsia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комиссию </w:t>
      </w:r>
      <w:r w:rsidRPr="00CB4E95">
        <w:rPr>
          <w:rFonts w:ascii="Times New Roman" w:hAnsi="Times New Roman"/>
          <w:sz w:val="28"/>
          <w:szCs w:val="28"/>
        </w:rPr>
        <w:t>по социальной политике.</w:t>
      </w:r>
    </w:p>
    <w:p w:rsidR="00664315" w:rsidRPr="00CB4E95" w:rsidRDefault="00664315" w:rsidP="00664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3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>. Настоящее решение вступает в силу со дня обнародовани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CB4E95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местах, определенных Уставом  муниципального образования сельского поселения «Зеленец».</w:t>
      </w:r>
    </w:p>
    <w:p w:rsidR="00664315" w:rsidRDefault="00664315" w:rsidP="0066431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64315" w:rsidRDefault="00664315" w:rsidP="0066431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64315" w:rsidRPr="00CB4E95" w:rsidRDefault="00664315" w:rsidP="0066431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11"/>
      </w:tblGrid>
      <w:tr w:rsidR="00664315" w:rsidRPr="00CB4E95" w:rsidTr="00B43FB9">
        <w:tc>
          <w:tcPr>
            <w:tcW w:w="4836" w:type="dxa"/>
            <w:hideMark/>
          </w:tcPr>
          <w:p w:rsidR="00664315" w:rsidRPr="00CB4E95" w:rsidRDefault="00664315" w:rsidP="00B43F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  <w:hideMark/>
          </w:tcPr>
          <w:p w:rsidR="00664315" w:rsidRPr="00CB4E95" w:rsidRDefault="00664315" w:rsidP="00B43F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664315" w:rsidRPr="00CB4E95" w:rsidRDefault="00664315" w:rsidP="006643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315" w:rsidRDefault="00664315" w:rsidP="006643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B45" w:rsidRDefault="00653B45" w:rsidP="00BE4E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EAA" w:rsidRPr="00BC287F" w:rsidRDefault="00743EAA" w:rsidP="00743EA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EAA" w:rsidRPr="00851633" w:rsidTr="00743EAA">
        <w:tc>
          <w:tcPr>
            <w:tcW w:w="3190" w:type="dxa"/>
            <w:vAlign w:val="center"/>
            <w:hideMark/>
          </w:tcPr>
          <w:p w:rsidR="00743EAA" w:rsidRPr="00851633" w:rsidRDefault="00743EAA" w:rsidP="00743E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51633">
              <w:rPr>
                <w:rFonts w:ascii="Times New Roman" w:hAnsi="Times New Roman"/>
                <w:b/>
                <w:sz w:val="27"/>
                <w:szCs w:val="27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743EAA" w:rsidRPr="00851633" w:rsidRDefault="00743EAA" w:rsidP="00743EA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51633">
              <w:rPr>
                <w:rFonts w:ascii="Times New Roman" w:hAnsi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758E318" wp14:editId="680CD360">
                  <wp:extent cx="781050" cy="1190625"/>
                  <wp:effectExtent l="0" t="0" r="0" b="9525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743EAA" w:rsidRPr="00851633" w:rsidRDefault="00743EAA" w:rsidP="00743EA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7"/>
                <w:szCs w:val="27"/>
                <w:lang w:val="uk-UA" w:eastAsia="ar-SA"/>
              </w:rPr>
            </w:pPr>
            <w:r w:rsidRPr="00851633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7"/>
                <w:szCs w:val="27"/>
                <w:lang w:val="uk-UA" w:eastAsia="ar-SA"/>
              </w:rPr>
              <w:t>«Зеленеч» сикт овмöдчöминса Сöвет</w:t>
            </w:r>
          </w:p>
        </w:tc>
      </w:tr>
    </w:tbl>
    <w:p w:rsidR="00743EAA" w:rsidRPr="00851633" w:rsidRDefault="00743EAA" w:rsidP="00743EAA">
      <w:pPr>
        <w:spacing w:after="0"/>
        <w:ind w:right="-58"/>
        <w:rPr>
          <w:rFonts w:ascii="Times New Roman" w:hAnsi="Times New Roman"/>
          <w:sz w:val="27"/>
          <w:szCs w:val="27"/>
        </w:rPr>
      </w:pPr>
    </w:p>
    <w:p w:rsidR="00743EAA" w:rsidRPr="00851633" w:rsidRDefault="00743EAA" w:rsidP="00743E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51633">
        <w:rPr>
          <w:rFonts w:ascii="Times New Roman" w:hAnsi="Times New Roman"/>
          <w:b/>
          <w:sz w:val="27"/>
          <w:szCs w:val="27"/>
        </w:rPr>
        <w:t>РЕШЕНИЕ</w:t>
      </w:r>
    </w:p>
    <w:p w:rsidR="00743EAA" w:rsidRPr="00851633" w:rsidRDefault="00743EAA" w:rsidP="00743EAA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7"/>
          <w:szCs w:val="27"/>
          <w:lang w:val="uk-UA" w:eastAsia="ar-SA"/>
        </w:rPr>
      </w:pPr>
      <w:r w:rsidRPr="00851633">
        <w:rPr>
          <w:rFonts w:ascii="Times New Roman" w:eastAsia="Arial Unicode MS" w:hAnsi="Times New Roman"/>
          <w:b/>
          <w:color w:val="000000"/>
          <w:spacing w:val="10"/>
          <w:kern w:val="2"/>
          <w:sz w:val="27"/>
          <w:szCs w:val="27"/>
          <w:lang w:val="uk-UA" w:eastAsia="ar-SA"/>
        </w:rPr>
        <w:t>---------------------------------------------</w:t>
      </w:r>
    </w:p>
    <w:p w:rsidR="00743EAA" w:rsidRPr="00851633" w:rsidRDefault="00743EAA" w:rsidP="00743EA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51633">
        <w:rPr>
          <w:rFonts w:ascii="Times New Roman" w:hAnsi="Times New Roman"/>
          <w:b/>
          <w:sz w:val="27"/>
          <w:szCs w:val="27"/>
        </w:rPr>
        <w:t>ПОМШУÖМ</w:t>
      </w:r>
    </w:p>
    <w:p w:rsidR="00743EAA" w:rsidRPr="00851633" w:rsidRDefault="00743EAA" w:rsidP="00743EA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5163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</w:t>
      </w:r>
    </w:p>
    <w:p w:rsidR="00743EAA" w:rsidRPr="00851633" w:rsidRDefault="00743EAA" w:rsidP="00743E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51633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</w:t>
      </w:r>
    </w:p>
    <w:p w:rsidR="00743EAA" w:rsidRPr="003B632F" w:rsidRDefault="00743EAA" w:rsidP="00743EAA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  <w:r w:rsidRPr="003B632F">
        <w:rPr>
          <w:rFonts w:ascii="Times New Roman" w:hAnsi="Times New Roman"/>
          <w:sz w:val="28"/>
          <w:szCs w:val="28"/>
        </w:rPr>
        <w:t>от 25 ноября</w:t>
      </w:r>
      <w:r w:rsidRPr="003B632F">
        <w:rPr>
          <w:rFonts w:ascii="Times New Roman" w:hAnsi="Times New Roman"/>
          <w:bCs/>
          <w:spacing w:val="1"/>
          <w:sz w:val="28"/>
          <w:szCs w:val="28"/>
        </w:rPr>
        <w:t xml:space="preserve">  2021 года</w:t>
      </w:r>
      <w:r w:rsidRPr="003B632F">
        <w:rPr>
          <w:rFonts w:ascii="Times New Roman" w:hAnsi="Times New Roman"/>
          <w:bCs/>
          <w:spacing w:val="1"/>
          <w:sz w:val="28"/>
          <w:szCs w:val="28"/>
        </w:rPr>
        <w:tab/>
      </w:r>
      <w:r w:rsidRPr="003B632F">
        <w:rPr>
          <w:rFonts w:ascii="Times New Roman" w:hAnsi="Times New Roman"/>
          <w:bCs/>
          <w:spacing w:val="1"/>
          <w:sz w:val="28"/>
          <w:szCs w:val="28"/>
        </w:rPr>
        <w:tab/>
      </w:r>
      <w:r w:rsidRPr="003B632F">
        <w:rPr>
          <w:rFonts w:ascii="Times New Roman" w:hAnsi="Times New Roman"/>
          <w:bCs/>
          <w:spacing w:val="1"/>
          <w:sz w:val="28"/>
          <w:szCs w:val="28"/>
        </w:rPr>
        <w:tab/>
        <w:t xml:space="preserve">                                    № </w:t>
      </w:r>
      <w:r w:rsidRPr="003B632F">
        <w:rPr>
          <w:rFonts w:ascii="Times New Roman" w:hAnsi="Times New Roman"/>
          <w:bCs/>
          <w:spacing w:val="1"/>
          <w:sz w:val="28"/>
          <w:szCs w:val="28"/>
          <w:lang w:val="en-US"/>
        </w:rPr>
        <w:t>V</w:t>
      </w:r>
      <w:r w:rsidRPr="003B632F">
        <w:rPr>
          <w:rFonts w:ascii="Times New Roman" w:hAnsi="Times New Roman"/>
          <w:bCs/>
          <w:spacing w:val="1"/>
          <w:sz w:val="28"/>
          <w:szCs w:val="28"/>
        </w:rPr>
        <w:t>/04-09</w:t>
      </w:r>
    </w:p>
    <w:p w:rsidR="00743EAA" w:rsidRPr="00C729CE" w:rsidRDefault="00743EAA" w:rsidP="00743E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EAA" w:rsidRPr="00C729CE" w:rsidRDefault="00743EAA" w:rsidP="00743E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29CE">
        <w:rPr>
          <w:rFonts w:ascii="Times New Roman" w:hAnsi="Times New Roman"/>
          <w:bCs/>
          <w:sz w:val="28"/>
          <w:szCs w:val="28"/>
        </w:rPr>
        <w:t>Республика Коми, Сыктывдинский район, с.Зеленец</w:t>
      </w:r>
    </w:p>
    <w:p w:rsidR="00743EAA" w:rsidRPr="00C729CE" w:rsidRDefault="00743EAA" w:rsidP="00743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EAA" w:rsidRDefault="00743EAA" w:rsidP="00743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D082D">
        <w:rPr>
          <w:rFonts w:ascii="Times New Roman" w:hAnsi="Times New Roman"/>
          <w:b/>
          <w:sz w:val="28"/>
          <w:szCs w:val="28"/>
        </w:rPr>
        <w:t>б итогах рассмотрения обращения</w:t>
      </w:r>
      <w:r>
        <w:rPr>
          <w:rFonts w:ascii="Times New Roman" w:hAnsi="Times New Roman"/>
          <w:b/>
          <w:sz w:val="28"/>
          <w:szCs w:val="28"/>
        </w:rPr>
        <w:t xml:space="preserve"> коллектива Дома культуры  </w:t>
      </w:r>
    </w:p>
    <w:p w:rsidR="00743EAA" w:rsidRPr="00C729CE" w:rsidRDefault="00D5531A" w:rsidP="00743E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743E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вопросу </w:t>
      </w:r>
      <w:r w:rsidR="00743EAA">
        <w:rPr>
          <w:rFonts w:ascii="Times New Roman" w:hAnsi="Times New Roman"/>
          <w:b/>
          <w:sz w:val="28"/>
          <w:szCs w:val="28"/>
        </w:rPr>
        <w:t>приобретени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43EAA">
        <w:rPr>
          <w:rFonts w:ascii="Times New Roman" w:hAnsi="Times New Roman"/>
          <w:b/>
          <w:sz w:val="28"/>
          <w:szCs w:val="28"/>
        </w:rPr>
        <w:t xml:space="preserve"> </w:t>
      </w:r>
      <w:r w:rsidR="007D082D">
        <w:rPr>
          <w:rFonts w:ascii="Times New Roman" w:hAnsi="Times New Roman"/>
          <w:b/>
          <w:sz w:val="28"/>
          <w:szCs w:val="28"/>
        </w:rPr>
        <w:t>и установк</w:t>
      </w:r>
      <w:r>
        <w:rPr>
          <w:rFonts w:ascii="Times New Roman" w:hAnsi="Times New Roman"/>
          <w:b/>
          <w:sz w:val="28"/>
          <w:szCs w:val="28"/>
        </w:rPr>
        <w:t>и</w:t>
      </w:r>
      <w:r w:rsidR="007D082D">
        <w:rPr>
          <w:rFonts w:ascii="Times New Roman" w:hAnsi="Times New Roman"/>
          <w:b/>
          <w:sz w:val="28"/>
          <w:szCs w:val="28"/>
        </w:rPr>
        <w:t xml:space="preserve"> </w:t>
      </w:r>
      <w:r w:rsidR="00743EAA">
        <w:rPr>
          <w:rFonts w:ascii="Times New Roman" w:hAnsi="Times New Roman"/>
          <w:b/>
          <w:sz w:val="28"/>
          <w:szCs w:val="28"/>
        </w:rPr>
        <w:t>светодиодного экрана</w:t>
      </w:r>
    </w:p>
    <w:p w:rsidR="00743EAA" w:rsidRPr="00C729CE" w:rsidRDefault="00743EAA" w:rsidP="00743E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EAA" w:rsidRPr="000E642A" w:rsidRDefault="00743EAA" w:rsidP="00743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29CE">
        <w:rPr>
          <w:rFonts w:ascii="Times New Roman" w:hAnsi="Times New Roman"/>
          <w:sz w:val="28"/>
          <w:szCs w:val="28"/>
        </w:rPr>
        <w:t>В соответствии</w:t>
      </w:r>
      <w:r w:rsidRPr="00C729CE">
        <w:rPr>
          <w:rFonts w:ascii="Times New Roman" w:eastAsia="Times New Roman" w:hAnsi="Times New Roman"/>
          <w:sz w:val="28"/>
          <w:szCs w:val="28"/>
          <w:lang w:eastAsia="ru-RU"/>
        </w:rPr>
        <w:t xml:space="preserve"> с пунктом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729C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14 </w:t>
      </w:r>
      <w:r w:rsidRPr="00C729CE"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Pr="00C729C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729C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9 </w:t>
      </w:r>
      <w:r w:rsidRPr="00C729CE">
        <w:rPr>
          <w:rFonts w:ascii="Times New Roman" w:hAnsi="Times New Roman"/>
          <w:sz w:val="28"/>
          <w:szCs w:val="28"/>
        </w:rPr>
        <w:t>Устава муниципального образования сельского поселения «Зеленец»</w:t>
      </w:r>
      <w:r>
        <w:rPr>
          <w:rFonts w:ascii="Times New Roman" w:hAnsi="Times New Roman"/>
          <w:sz w:val="28"/>
          <w:szCs w:val="28"/>
        </w:rPr>
        <w:t xml:space="preserve"> и на основе поступившего </w:t>
      </w:r>
      <w:r w:rsidR="00646CB1">
        <w:rPr>
          <w:rFonts w:ascii="Times New Roman" w:hAnsi="Times New Roman"/>
          <w:sz w:val="28"/>
          <w:szCs w:val="28"/>
        </w:rPr>
        <w:t xml:space="preserve">от коллектива Дома культуры </w:t>
      </w:r>
      <w:r w:rsidR="007D082D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в адрес депутатов </w:t>
      </w:r>
      <w:r w:rsidRPr="00C729CE">
        <w:rPr>
          <w:rFonts w:ascii="Times New Roman" w:hAnsi="Times New Roman"/>
          <w:sz w:val="28"/>
          <w:szCs w:val="28"/>
        </w:rPr>
        <w:t xml:space="preserve"> Совет сельского поселения «Зеленец» </w:t>
      </w:r>
    </w:p>
    <w:p w:rsidR="00743EAA" w:rsidRPr="00C729CE" w:rsidRDefault="00743EAA" w:rsidP="00743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9CE">
        <w:rPr>
          <w:rFonts w:ascii="Times New Roman" w:hAnsi="Times New Roman"/>
          <w:sz w:val="28"/>
          <w:szCs w:val="28"/>
        </w:rPr>
        <w:t>РЕШИЛ:</w:t>
      </w:r>
    </w:p>
    <w:p w:rsidR="00653B45" w:rsidRDefault="007D082D" w:rsidP="00743EAA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обращение</w:t>
      </w:r>
      <w:r w:rsidR="0074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 Дома культуры</w:t>
      </w:r>
      <w:r w:rsidR="00743EAA">
        <w:rPr>
          <w:rFonts w:ascii="Times New Roman" w:hAnsi="Times New Roman"/>
          <w:sz w:val="28"/>
          <w:szCs w:val="28"/>
        </w:rPr>
        <w:t xml:space="preserve"> </w:t>
      </w:r>
      <w:r w:rsidR="00FE7F02">
        <w:rPr>
          <w:rFonts w:ascii="Times New Roman" w:hAnsi="Times New Roman"/>
          <w:sz w:val="28"/>
          <w:szCs w:val="28"/>
        </w:rPr>
        <w:t xml:space="preserve">с.Зеленец и  </w:t>
      </w:r>
      <w:r w:rsidR="00FE7F02">
        <w:rPr>
          <w:rFonts w:ascii="Times New Roman" w:hAnsi="Times New Roman"/>
          <w:sz w:val="28"/>
          <w:szCs w:val="28"/>
          <w:lang w:eastAsia="ar-SA"/>
        </w:rPr>
        <w:t xml:space="preserve">поручить администрации сельского поселения «Зеленец» </w:t>
      </w:r>
      <w:r w:rsidR="00E0178B">
        <w:rPr>
          <w:rFonts w:ascii="Times New Roman" w:hAnsi="Times New Roman"/>
          <w:sz w:val="28"/>
          <w:szCs w:val="28"/>
          <w:lang w:eastAsia="ar-SA"/>
        </w:rPr>
        <w:t>подготовить</w:t>
      </w:r>
      <w:r w:rsidR="00FE7F02">
        <w:rPr>
          <w:rFonts w:ascii="Times New Roman" w:hAnsi="Times New Roman"/>
          <w:sz w:val="28"/>
          <w:szCs w:val="28"/>
          <w:lang w:eastAsia="ar-SA"/>
        </w:rPr>
        <w:t xml:space="preserve"> ходатайства в адрес</w:t>
      </w:r>
      <w:r w:rsidR="00FE7F02" w:rsidRPr="00FE7F02">
        <w:rPr>
          <w:rFonts w:ascii="Times New Roman" w:hAnsi="Times New Roman"/>
          <w:sz w:val="28"/>
          <w:szCs w:val="28"/>
        </w:rPr>
        <w:t xml:space="preserve"> </w:t>
      </w:r>
      <w:r w:rsidR="00FE7F02">
        <w:rPr>
          <w:rFonts w:ascii="Times New Roman" w:hAnsi="Times New Roman"/>
          <w:sz w:val="28"/>
          <w:szCs w:val="28"/>
        </w:rPr>
        <w:t xml:space="preserve">председателя </w:t>
      </w:r>
      <w:r w:rsidR="00FE7F02" w:rsidRPr="007D082D">
        <w:rPr>
          <w:rFonts w:ascii="Times New Roman" w:hAnsi="Times New Roman"/>
          <w:sz w:val="28"/>
          <w:szCs w:val="28"/>
          <w:shd w:val="clear" w:color="auto" w:fill="FFFFFF"/>
        </w:rPr>
        <w:t>Комитета Государственного Совета Республики Коми по бюджету, налогам и экономической политике</w:t>
      </w:r>
      <w:r w:rsidR="00FE7F02" w:rsidRPr="007D082D">
        <w:rPr>
          <w:rFonts w:ascii="Times New Roman" w:hAnsi="Times New Roman"/>
          <w:sz w:val="28"/>
          <w:szCs w:val="28"/>
        </w:rPr>
        <w:t xml:space="preserve"> </w:t>
      </w:r>
      <w:r w:rsidR="00FE7F02">
        <w:rPr>
          <w:rFonts w:ascii="Times New Roman" w:hAnsi="Times New Roman"/>
          <w:sz w:val="28"/>
          <w:szCs w:val="28"/>
        </w:rPr>
        <w:t>Чуракова С.В. и руководителя администрации МР «Сыктывдинский» Дорониной Л.Ю</w:t>
      </w:r>
      <w:r>
        <w:rPr>
          <w:rFonts w:ascii="Times New Roman" w:hAnsi="Times New Roman"/>
          <w:sz w:val="28"/>
          <w:szCs w:val="28"/>
        </w:rPr>
        <w:t>.</w:t>
      </w:r>
      <w:r w:rsidR="00743EAA">
        <w:rPr>
          <w:rFonts w:ascii="Times New Roman" w:hAnsi="Times New Roman"/>
          <w:sz w:val="28"/>
          <w:szCs w:val="28"/>
        </w:rPr>
        <w:t xml:space="preserve"> </w:t>
      </w:r>
      <w:r w:rsidR="00D3219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включени</w:t>
      </w:r>
      <w:r w:rsidR="00D321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C74D7">
        <w:rPr>
          <w:rFonts w:ascii="Times New Roman" w:hAnsi="Times New Roman"/>
          <w:sz w:val="28"/>
          <w:szCs w:val="28"/>
        </w:rPr>
        <w:t>государственную</w:t>
      </w:r>
      <w:r w:rsidR="00FE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="001C74D7">
        <w:rPr>
          <w:rFonts w:ascii="Times New Roman" w:hAnsi="Times New Roman"/>
          <w:sz w:val="28"/>
          <w:szCs w:val="28"/>
        </w:rPr>
        <w:t>«Развитие культуры и туризма</w:t>
      </w:r>
      <w:r w:rsidR="001C74D7" w:rsidRPr="001C74D7">
        <w:rPr>
          <w:rFonts w:ascii="Times New Roman" w:hAnsi="Times New Roman"/>
          <w:sz w:val="28"/>
          <w:szCs w:val="28"/>
        </w:rPr>
        <w:t xml:space="preserve"> </w:t>
      </w:r>
      <w:r w:rsidR="001C74D7">
        <w:rPr>
          <w:rFonts w:ascii="Times New Roman" w:hAnsi="Times New Roman"/>
          <w:sz w:val="28"/>
          <w:szCs w:val="28"/>
        </w:rPr>
        <w:t xml:space="preserve">Республики Коми» </w:t>
      </w:r>
      <w:r w:rsidR="00D3219C">
        <w:rPr>
          <w:rFonts w:ascii="Times New Roman" w:hAnsi="Times New Roman"/>
          <w:sz w:val="28"/>
          <w:szCs w:val="28"/>
        </w:rPr>
        <w:t>вопроса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1892">
        <w:rPr>
          <w:rFonts w:ascii="Times New Roman" w:hAnsi="Times New Roman"/>
          <w:sz w:val="28"/>
          <w:szCs w:val="28"/>
        </w:rPr>
        <w:t>приобретени</w:t>
      </w:r>
      <w:r w:rsidR="00D3219C">
        <w:rPr>
          <w:rFonts w:ascii="Times New Roman" w:hAnsi="Times New Roman"/>
          <w:sz w:val="28"/>
          <w:szCs w:val="28"/>
        </w:rPr>
        <w:t>ю</w:t>
      </w:r>
      <w:r w:rsidR="00D31892">
        <w:rPr>
          <w:rFonts w:ascii="Times New Roman" w:hAnsi="Times New Roman"/>
          <w:sz w:val="28"/>
          <w:szCs w:val="28"/>
        </w:rPr>
        <w:t xml:space="preserve"> и установк</w:t>
      </w:r>
      <w:r w:rsidR="009B2CF8">
        <w:rPr>
          <w:rFonts w:ascii="Times New Roman" w:hAnsi="Times New Roman"/>
          <w:sz w:val="28"/>
          <w:szCs w:val="28"/>
        </w:rPr>
        <w:t>е</w:t>
      </w:r>
      <w:r w:rsidR="00D31892">
        <w:rPr>
          <w:rFonts w:ascii="Times New Roman" w:hAnsi="Times New Roman"/>
          <w:sz w:val="28"/>
          <w:szCs w:val="28"/>
        </w:rPr>
        <w:t xml:space="preserve"> светодиодного экрана в Доме культуры с.Зеленец</w:t>
      </w:r>
      <w:r>
        <w:rPr>
          <w:rFonts w:ascii="Times New Roman" w:hAnsi="Times New Roman"/>
          <w:sz w:val="28"/>
          <w:szCs w:val="28"/>
        </w:rPr>
        <w:t>.</w:t>
      </w:r>
    </w:p>
    <w:p w:rsidR="00D31892" w:rsidRPr="00D31892" w:rsidRDefault="00D31892" w:rsidP="00D318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D31892">
        <w:rPr>
          <w:rFonts w:ascii="Times New Roman" w:hAnsi="Times New Roman"/>
          <w:sz w:val="28"/>
          <w:szCs w:val="28"/>
          <w:lang w:eastAsia="ar-SA"/>
        </w:rPr>
        <w:t xml:space="preserve"> 2.   </w:t>
      </w:r>
      <w:r w:rsidR="00FE7F02">
        <w:rPr>
          <w:rFonts w:ascii="Times New Roman" w:hAnsi="Times New Roman"/>
          <w:sz w:val="28"/>
          <w:szCs w:val="28"/>
        </w:rPr>
        <w:t xml:space="preserve">  </w:t>
      </w:r>
      <w:r w:rsidRPr="00D31892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Контроль за</w:t>
      </w:r>
      <w:r w:rsidRPr="00D3189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D31892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>исполнением</w:t>
      </w:r>
      <w:r w:rsidRPr="00D3189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D31892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решения возложить на </w:t>
      </w:r>
      <w:r w:rsidRPr="00D3189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постоянную </w:t>
      </w:r>
      <w:r w:rsidRPr="00D31892">
        <w:rPr>
          <w:rFonts w:ascii="Times New Roman" w:hAnsi="Times New Roman"/>
          <w:color w:val="000000"/>
          <w:kern w:val="2"/>
          <w:sz w:val="28"/>
          <w:szCs w:val="28"/>
          <w:lang w:val="uk-UA" w:eastAsia="ar-SA"/>
        </w:rPr>
        <w:t xml:space="preserve">комиссию </w:t>
      </w:r>
      <w:r w:rsidRPr="00D31892">
        <w:rPr>
          <w:rFonts w:ascii="Times New Roman" w:hAnsi="Times New Roman"/>
          <w:sz w:val="28"/>
          <w:szCs w:val="28"/>
        </w:rPr>
        <w:t xml:space="preserve">по </w:t>
      </w:r>
      <w:r w:rsidR="007D082D">
        <w:rPr>
          <w:rFonts w:ascii="Times New Roman" w:hAnsi="Times New Roman"/>
          <w:sz w:val="28"/>
          <w:szCs w:val="28"/>
        </w:rPr>
        <w:t>социальной политике.</w:t>
      </w:r>
    </w:p>
    <w:p w:rsidR="00D31892" w:rsidRPr="00D31892" w:rsidRDefault="00D31892" w:rsidP="00D318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D31892">
        <w:rPr>
          <w:rFonts w:ascii="Times New Roman" w:hAnsi="Times New Roman"/>
          <w:sz w:val="28"/>
          <w:szCs w:val="28"/>
          <w:lang w:eastAsia="ar-SA"/>
        </w:rPr>
        <w:t xml:space="preserve"> 3. Настоящее решение вступает в силу со дня обнародования в местах, определенных Уставом  муниципального образования сельского поселения «Зеленец».</w:t>
      </w:r>
    </w:p>
    <w:p w:rsidR="00D31892" w:rsidRDefault="00D31892" w:rsidP="00D31892">
      <w:pPr>
        <w:pStyle w:val="a4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1892" w:rsidRDefault="00D31892" w:rsidP="00D31892">
      <w:pPr>
        <w:pStyle w:val="a4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1892" w:rsidRDefault="00D31892" w:rsidP="00D31892">
      <w:pPr>
        <w:pStyle w:val="a4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31892" w:rsidRPr="00D31892" w:rsidRDefault="00D31892" w:rsidP="00D31892">
      <w:pPr>
        <w:pStyle w:val="a4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11"/>
      </w:tblGrid>
      <w:tr w:rsidR="00D31892" w:rsidRPr="00CB4E95" w:rsidTr="00C766ED">
        <w:tc>
          <w:tcPr>
            <w:tcW w:w="4836" w:type="dxa"/>
            <w:hideMark/>
          </w:tcPr>
          <w:p w:rsidR="00D31892" w:rsidRPr="00CB4E95" w:rsidRDefault="00D31892" w:rsidP="00C766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Глава сельского поселения «Зеленец»</w:t>
            </w:r>
          </w:p>
        </w:tc>
        <w:tc>
          <w:tcPr>
            <w:tcW w:w="4411" w:type="dxa"/>
            <w:hideMark/>
          </w:tcPr>
          <w:p w:rsidR="00D31892" w:rsidRPr="00CB4E95" w:rsidRDefault="00D31892" w:rsidP="00C766E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А.С.Якунин</w:t>
            </w:r>
          </w:p>
        </w:tc>
      </w:tr>
    </w:tbl>
    <w:p w:rsidR="00D31892" w:rsidRPr="00743EAA" w:rsidRDefault="00D31892" w:rsidP="00D31892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E4EE4" w:rsidRPr="00AF263A" w:rsidRDefault="00BE4EE4" w:rsidP="00BE4EE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0698B" w:rsidRDefault="00E0698B" w:rsidP="00333C0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0698B" w:rsidRDefault="00E0698B" w:rsidP="00333C0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0698B" w:rsidRPr="00A220F2" w:rsidRDefault="00E0698B" w:rsidP="00333C0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33C09" w:rsidRDefault="00333C09" w:rsidP="00333C09">
      <w:pPr>
        <w:ind w:right="-5"/>
        <w:rPr>
          <w:rFonts w:ascii="Times New Roman" w:hAnsi="Times New Roman"/>
          <w:sz w:val="27"/>
          <w:szCs w:val="27"/>
        </w:rPr>
      </w:pPr>
    </w:p>
    <w:p w:rsidR="00333C09" w:rsidRDefault="00333C09" w:rsidP="00333C09">
      <w:pPr>
        <w:ind w:right="-5"/>
        <w:rPr>
          <w:rFonts w:ascii="Times New Roman" w:hAnsi="Times New Roman"/>
          <w:sz w:val="27"/>
          <w:szCs w:val="27"/>
        </w:rPr>
      </w:pPr>
    </w:p>
    <w:p w:rsidR="00333C09" w:rsidRDefault="00333C09" w:rsidP="00333C09">
      <w:pPr>
        <w:ind w:right="-5"/>
        <w:rPr>
          <w:rFonts w:ascii="Times New Roman" w:hAnsi="Times New Roman"/>
          <w:sz w:val="27"/>
          <w:szCs w:val="27"/>
        </w:rPr>
      </w:pPr>
    </w:p>
    <w:p w:rsidR="00333C09" w:rsidRDefault="00333C09" w:rsidP="00333C09">
      <w:pPr>
        <w:ind w:right="-5"/>
        <w:rPr>
          <w:rFonts w:ascii="Times New Roman" w:hAnsi="Times New Roman"/>
          <w:sz w:val="27"/>
          <w:szCs w:val="27"/>
        </w:rPr>
      </w:pPr>
    </w:p>
    <w:p w:rsidR="00333C09" w:rsidRPr="00524CB3" w:rsidRDefault="00333C09" w:rsidP="00333C09">
      <w:pPr>
        <w:ind w:right="-5"/>
        <w:rPr>
          <w:rFonts w:ascii="Times New Roman" w:hAnsi="Times New Roman"/>
          <w:sz w:val="27"/>
          <w:szCs w:val="27"/>
        </w:rPr>
      </w:pPr>
    </w:p>
    <w:p w:rsidR="00333C09" w:rsidRPr="00524CB3" w:rsidRDefault="00333C09" w:rsidP="00333C09">
      <w:pPr>
        <w:rPr>
          <w:sz w:val="27"/>
          <w:szCs w:val="27"/>
        </w:rPr>
      </w:pPr>
    </w:p>
    <w:p w:rsidR="00333C09" w:rsidRDefault="00333C09" w:rsidP="00333C09">
      <w:pPr>
        <w:jc w:val="center"/>
        <w:rPr>
          <w:rFonts w:ascii="Times New Roman" w:hAnsi="Times New Roman"/>
          <w:b/>
        </w:rPr>
      </w:pPr>
    </w:p>
    <w:p w:rsidR="00333C09" w:rsidRDefault="00333C09" w:rsidP="00333C09">
      <w:pPr>
        <w:jc w:val="center"/>
        <w:rPr>
          <w:rFonts w:ascii="Times New Roman" w:hAnsi="Times New Roman"/>
          <w:b/>
        </w:rPr>
      </w:pPr>
    </w:p>
    <w:p w:rsidR="00333C09" w:rsidRDefault="00333C09" w:rsidP="00333C09">
      <w:pPr>
        <w:jc w:val="center"/>
        <w:rPr>
          <w:rFonts w:ascii="Times New Roman" w:hAnsi="Times New Roman"/>
          <w:b/>
        </w:rPr>
      </w:pPr>
    </w:p>
    <w:p w:rsidR="00333C09" w:rsidRDefault="00333C09" w:rsidP="00333C09"/>
    <w:p w:rsidR="00333C09" w:rsidRPr="005A12C4" w:rsidRDefault="00333C09" w:rsidP="005A12C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E1525" w:rsidRPr="005A12C4" w:rsidRDefault="007E1525" w:rsidP="005A12C4">
      <w:pPr>
        <w:rPr>
          <w:sz w:val="27"/>
          <w:szCs w:val="27"/>
        </w:rPr>
      </w:pPr>
    </w:p>
    <w:sectPr w:rsidR="007E1525" w:rsidRPr="005A12C4" w:rsidSect="000655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5A" w:rsidRDefault="003F055A" w:rsidP="00451402">
      <w:pPr>
        <w:spacing w:after="0" w:line="240" w:lineRule="auto"/>
      </w:pPr>
      <w:r>
        <w:separator/>
      </w:r>
    </w:p>
  </w:endnote>
  <w:endnote w:type="continuationSeparator" w:id="0">
    <w:p w:rsidR="003F055A" w:rsidRDefault="003F055A" w:rsidP="0045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5A" w:rsidRDefault="003F055A" w:rsidP="00451402">
      <w:pPr>
        <w:spacing w:after="0" w:line="240" w:lineRule="auto"/>
      </w:pPr>
      <w:r>
        <w:separator/>
      </w:r>
    </w:p>
  </w:footnote>
  <w:footnote w:type="continuationSeparator" w:id="0">
    <w:p w:rsidR="003F055A" w:rsidRDefault="003F055A" w:rsidP="0045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0A8"/>
    <w:multiLevelType w:val="hybridMultilevel"/>
    <w:tmpl w:val="1C84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C75E2"/>
    <w:multiLevelType w:val="hybridMultilevel"/>
    <w:tmpl w:val="49CC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43C48"/>
    <w:multiLevelType w:val="hybridMultilevel"/>
    <w:tmpl w:val="2D0204E6"/>
    <w:lvl w:ilvl="0" w:tplc="4ECC5700">
      <w:start w:val="2"/>
      <w:numFmt w:val="decimal"/>
      <w:lvlText w:val="%1)"/>
      <w:lvlJc w:val="left"/>
      <w:pPr>
        <w:ind w:left="24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0301D"/>
    <w:multiLevelType w:val="hybridMultilevel"/>
    <w:tmpl w:val="5E48599C"/>
    <w:lvl w:ilvl="0" w:tplc="D44048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0E2DDB"/>
    <w:multiLevelType w:val="multilevel"/>
    <w:tmpl w:val="B1FCC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0158E7"/>
    <w:multiLevelType w:val="multilevel"/>
    <w:tmpl w:val="3E6E7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C4"/>
    <w:rsid w:val="00065567"/>
    <w:rsid w:val="0007374F"/>
    <w:rsid w:val="000E642A"/>
    <w:rsid w:val="001B58B3"/>
    <w:rsid w:val="001C74D7"/>
    <w:rsid w:val="00210271"/>
    <w:rsid w:val="002701B8"/>
    <w:rsid w:val="002E7D25"/>
    <w:rsid w:val="00333C09"/>
    <w:rsid w:val="00344CF7"/>
    <w:rsid w:val="00356C1A"/>
    <w:rsid w:val="00365203"/>
    <w:rsid w:val="003B632F"/>
    <w:rsid w:val="003F055A"/>
    <w:rsid w:val="00443463"/>
    <w:rsid w:val="00451402"/>
    <w:rsid w:val="00451C89"/>
    <w:rsid w:val="00457F68"/>
    <w:rsid w:val="004867BA"/>
    <w:rsid w:val="004D3639"/>
    <w:rsid w:val="005A12C4"/>
    <w:rsid w:val="005C3805"/>
    <w:rsid w:val="00646CB1"/>
    <w:rsid w:val="00647E75"/>
    <w:rsid w:val="00653B45"/>
    <w:rsid w:val="00664315"/>
    <w:rsid w:val="006F3102"/>
    <w:rsid w:val="00743EAA"/>
    <w:rsid w:val="007D082D"/>
    <w:rsid w:val="007E1525"/>
    <w:rsid w:val="00811146"/>
    <w:rsid w:val="0083209F"/>
    <w:rsid w:val="008540CF"/>
    <w:rsid w:val="0092147F"/>
    <w:rsid w:val="00977E98"/>
    <w:rsid w:val="009A2A4A"/>
    <w:rsid w:val="009B2CF8"/>
    <w:rsid w:val="00A31A41"/>
    <w:rsid w:val="00A725E7"/>
    <w:rsid w:val="00A835B9"/>
    <w:rsid w:val="00A900BA"/>
    <w:rsid w:val="00AA5A50"/>
    <w:rsid w:val="00B43FB9"/>
    <w:rsid w:val="00B87C90"/>
    <w:rsid w:val="00BA0738"/>
    <w:rsid w:val="00BC287F"/>
    <w:rsid w:val="00BE4EE4"/>
    <w:rsid w:val="00C729CE"/>
    <w:rsid w:val="00C80A37"/>
    <w:rsid w:val="00CD27B4"/>
    <w:rsid w:val="00D31093"/>
    <w:rsid w:val="00D31892"/>
    <w:rsid w:val="00D3219C"/>
    <w:rsid w:val="00D46D4B"/>
    <w:rsid w:val="00D5531A"/>
    <w:rsid w:val="00D75C7B"/>
    <w:rsid w:val="00DF1316"/>
    <w:rsid w:val="00E0178B"/>
    <w:rsid w:val="00E0698B"/>
    <w:rsid w:val="00E707DA"/>
    <w:rsid w:val="00F02D6F"/>
    <w:rsid w:val="00F14305"/>
    <w:rsid w:val="00FA494C"/>
    <w:rsid w:val="00FC0D9A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BB70-9A78-4552-80C0-2F44C59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C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12C4"/>
    <w:pPr>
      <w:keepNext/>
      <w:tabs>
        <w:tab w:val="num" w:pos="0"/>
      </w:tabs>
      <w:suppressAutoHyphens/>
      <w:spacing w:after="0" w:line="240" w:lineRule="auto"/>
      <w:ind w:right="-58"/>
      <w:jc w:val="both"/>
      <w:outlineLvl w:val="0"/>
    </w:pPr>
    <w:rPr>
      <w:rFonts w:ascii="Times New Roman" w:eastAsia="Arial Unicode MS" w:hAnsi="Times New Roman"/>
      <w:b/>
      <w:color w:val="000000"/>
      <w:spacing w:val="10"/>
      <w:kern w:val="2"/>
      <w:sz w:val="20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5A12C4"/>
    <w:pPr>
      <w:tabs>
        <w:tab w:val="num" w:pos="0"/>
      </w:tabs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color w:val="000000"/>
      <w:spacing w:val="10"/>
      <w:kern w:val="2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C4"/>
    <w:rPr>
      <w:rFonts w:ascii="Times New Roman" w:eastAsia="Arial Unicode MS" w:hAnsi="Times New Roman" w:cs="Times New Roman"/>
      <w:b/>
      <w:color w:val="000000"/>
      <w:spacing w:val="10"/>
      <w:kern w:val="2"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rsid w:val="005A12C4"/>
    <w:rPr>
      <w:rFonts w:ascii="Times New Roman" w:eastAsia="Times New Roman" w:hAnsi="Times New Roman" w:cs="Times New Roman"/>
      <w:color w:val="000000"/>
      <w:spacing w:val="10"/>
      <w:kern w:val="2"/>
      <w:sz w:val="24"/>
      <w:szCs w:val="24"/>
      <w:lang w:val="uk-UA" w:eastAsia="ar-SA"/>
    </w:rPr>
  </w:style>
  <w:style w:type="paragraph" w:styleId="a3">
    <w:name w:val="No Spacing"/>
    <w:uiPriority w:val="1"/>
    <w:qFormat/>
    <w:rsid w:val="00E069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698B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BE4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4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4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18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cp:lastPrinted>2021-11-29T13:36:00Z</cp:lastPrinted>
  <dcterms:created xsi:type="dcterms:W3CDTF">2021-11-23T06:27:00Z</dcterms:created>
  <dcterms:modified xsi:type="dcterms:W3CDTF">2021-11-30T06:18:00Z</dcterms:modified>
</cp:coreProperties>
</file>