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Look w:val="04A0" w:firstRow="1" w:lastRow="0" w:firstColumn="1" w:lastColumn="0" w:noHBand="0" w:noVBand="1"/>
      </w:tblPr>
      <w:tblGrid>
        <w:gridCol w:w="3969"/>
        <w:gridCol w:w="1843"/>
        <w:gridCol w:w="3969"/>
      </w:tblGrid>
      <w:tr w:rsidR="008C2197" w:rsidRPr="008C2197" w:rsidTr="00AE4B59">
        <w:tc>
          <w:tcPr>
            <w:tcW w:w="3969" w:type="dxa"/>
            <w:vAlign w:val="center"/>
            <w:hideMark/>
          </w:tcPr>
          <w:p w:rsidR="008C2197" w:rsidRPr="008C2197" w:rsidRDefault="008C2197" w:rsidP="008C2197">
            <w:pPr>
              <w:tabs>
                <w:tab w:val="left" w:pos="1859"/>
              </w:tabs>
              <w:spacing w:after="0" w:line="240" w:lineRule="auto"/>
              <w:jc w:val="center"/>
              <w:rPr>
                <w:rFonts w:ascii="Times New Roman" w:eastAsia="Times New Roman" w:hAnsi="Times New Roman" w:cs="Times New Roman"/>
                <w:b/>
                <w:bCs/>
                <w:spacing w:val="1"/>
                <w:sz w:val="24"/>
                <w:szCs w:val="24"/>
              </w:rPr>
            </w:pPr>
            <w:r w:rsidRPr="008C2197">
              <w:rPr>
                <w:rFonts w:ascii="Times New Roman" w:eastAsia="Times New Roman" w:hAnsi="Times New Roman" w:cs="Times New Roman"/>
                <w:b/>
                <w:bCs/>
                <w:spacing w:val="1"/>
                <w:sz w:val="24"/>
                <w:szCs w:val="24"/>
              </w:rPr>
              <w:t xml:space="preserve">Администрация </w:t>
            </w:r>
          </w:p>
          <w:p w:rsidR="008C2197" w:rsidRPr="008C2197" w:rsidRDefault="008C2197" w:rsidP="008C2197">
            <w:pPr>
              <w:tabs>
                <w:tab w:val="left" w:pos="1859"/>
              </w:tabs>
              <w:spacing w:after="0" w:line="240" w:lineRule="auto"/>
              <w:jc w:val="center"/>
              <w:rPr>
                <w:rFonts w:ascii="Times New Roman" w:eastAsia="Times New Roman" w:hAnsi="Times New Roman" w:cs="Times New Roman"/>
                <w:b/>
                <w:bCs/>
                <w:spacing w:val="1"/>
                <w:sz w:val="24"/>
                <w:szCs w:val="24"/>
              </w:rPr>
            </w:pPr>
            <w:r w:rsidRPr="008C2197">
              <w:rPr>
                <w:rFonts w:ascii="Times New Roman" w:eastAsia="Times New Roman" w:hAnsi="Times New Roman" w:cs="Times New Roman"/>
                <w:b/>
                <w:bCs/>
                <w:spacing w:val="1"/>
                <w:sz w:val="24"/>
                <w:szCs w:val="24"/>
              </w:rPr>
              <w:t>сельского поселения «Зеленец» муниципального района</w:t>
            </w:r>
          </w:p>
          <w:p w:rsidR="008C2197" w:rsidRPr="008C2197" w:rsidRDefault="008C2197" w:rsidP="008C2197">
            <w:pPr>
              <w:shd w:val="clear" w:color="auto" w:fill="FFFFFF"/>
              <w:spacing w:after="0" w:line="240" w:lineRule="auto"/>
              <w:jc w:val="center"/>
              <w:rPr>
                <w:rFonts w:ascii="Times New Roman" w:eastAsia="Times New Roman" w:hAnsi="Times New Roman" w:cs="Times New Roman"/>
                <w:b/>
                <w:bCs/>
                <w:spacing w:val="1"/>
                <w:sz w:val="24"/>
                <w:szCs w:val="24"/>
              </w:rPr>
            </w:pPr>
            <w:r w:rsidRPr="008C2197">
              <w:rPr>
                <w:rFonts w:ascii="Times New Roman" w:eastAsia="Times New Roman" w:hAnsi="Times New Roman" w:cs="Times New Roman"/>
                <w:b/>
                <w:bCs/>
                <w:spacing w:val="1"/>
                <w:sz w:val="24"/>
                <w:szCs w:val="24"/>
              </w:rPr>
              <w:t xml:space="preserve">«Сыктывдинский» </w:t>
            </w:r>
          </w:p>
          <w:p w:rsidR="008C2197" w:rsidRPr="008C2197" w:rsidRDefault="008C2197" w:rsidP="008C2197">
            <w:pPr>
              <w:shd w:val="clear" w:color="auto" w:fill="FFFFFF"/>
              <w:spacing w:after="0" w:line="240" w:lineRule="auto"/>
              <w:jc w:val="center"/>
              <w:rPr>
                <w:rFonts w:ascii="Times New Roman" w:eastAsia="Times New Roman" w:hAnsi="Times New Roman" w:cs="Times New Roman"/>
                <w:b/>
                <w:sz w:val="28"/>
                <w:szCs w:val="28"/>
              </w:rPr>
            </w:pPr>
            <w:r w:rsidRPr="008C2197">
              <w:rPr>
                <w:rFonts w:ascii="Times New Roman" w:eastAsia="Times New Roman" w:hAnsi="Times New Roman" w:cs="Times New Roman"/>
                <w:b/>
                <w:bCs/>
                <w:spacing w:val="1"/>
                <w:sz w:val="24"/>
                <w:szCs w:val="24"/>
              </w:rPr>
              <w:t>Республики Коми</w:t>
            </w:r>
          </w:p>
        </w:tc>
        <w:tc>
          <w:tcPr>
            <w:tcW w:w="1843" w:type="dxa"/>
            <w:vAlign w:val="center"/>
            <w:hideMark/>
          </w:tcPr>
          <w:p w:rsidR="008C2197" w:rsidRPr="008C2197" w:rsidRDefault="008C2197" w:rsidP="008C2197">
            <w:pPr>
              <w:snapToGrid w:val="0"/>
              <w:spacing w:after="0" w:line="240" w:lineRule="auto"/>
              <w:jc w:val="center"/>
              <w:rPr>
                <w:rFonts w:ascii="Times New Roman" w:eastAsia="Times New Roman" w:hAnsi="Times New Roman" w:cs="Times New Roman"/>
                <w:b/>
                <w:sz w:val="28"/>
                <w:szCs w:val="28"/>
              </w:rPr>
            </w:pPr>
            <w:r w:rsidRPr="008C2197">
              <w:rPr>
                <w:rFonts w:ascii="Times New Roman" w:eastAsia="Times New Roman" w:hAnsi="Times New Roman" w:cs="Times New Roman"/>
                <w:noProof/>
                <w:sz w:val="28"/>
                <w:szCs w:val="28"/>
                <w:lang w:eastAsia="ru-RU"/>
              </w:rPr>
              <w:drawing>
                <wp:inline distT="0" distB="0" distL="0" distR="0" wp14:anchorId="310DB4F2" wp14:editId="75E367D3">
                  <wp:extent cx="724535" cy="983615"/>
                  <wp:effectExtent l="0" t="0" r="0" b="6985"/>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983615"/>
                          </a:xfrm>
                          <a:prstGeom prst="rect">
                            <a:avLst/>
                          </a:prstGeom>
                          <a:noFill/>
                          <a:ln>
                            <a:noFill/>
                          </a:ln>
                        </pic:spPr>
                      </pic:pic>
                    </a:graphicData>
                  </a:graphic>
                </wp:inline>
              </w:drawing>
            </w:r>
          </w:p>
        </w:tc>
        <w:tc>
          <w:tcPr>
            <w:tcW w:w="3969" w:type="dxa"/>
            <w:vAlign w:val="center"/>
            <w:hideMark/>
          </w:tcPr>
          <w:p w:rsidR="008C2197" w:rsidRPr="008C2197" w:rsidRDefault="008C2197" w:rsidP="008C2197">
            <w:pPr>
              <w:tabs>
                <w:tab w:val="left" w:pos="1859"/>
              </w:tabs>
              <w:spacing w:after="0" w:line="240" w:lineRule="auto"/>
              <w:jc w:val="center"/>
              <w:rPr>
                <w:rFonts w:ascii="Times New Roman" w:eastAsia="Times New Roman" w:hAnsi="Times New Roman" w:cs="Times New Roman"/>
                <w:b/>
                <w:bCs/>
                <w:spacing w:val="1"/>
                <w:sz w:val="24"/>
                <w:szCs w:val="24"/>
              </w:rPr>
            </w:pPr>
            <w:r w:rsidRPr="008C2197">
              <w:rPr>
                <w:rFonts w:ascii="Times New Roman" w:eastAsia="Times New Roman" w:hAnsi="Times New Roman" w:cs="Times New Roman"/>
                <w:b/>
                <w:bCs/>
                <w:spacing w:val="1"/>
                <w:sz w:val="24"/>
                <w:szCs w:val="24"/>
              </w:rPr>
              <w:t xml:space="preserve">Коми Республикаса «Сыктывдін» </w:t>
            </w:r>
            <w:proofErr w:type="spellStart"/>
            <w:r w:rsidRPr="008C2197">
              <w:rPr>
                <w:rFonts w:ascii="Times New Roman" w:eastAsia="Times New Roman" w:hAnsi="Times New Roman" w:cs="Times New Roman"/>
                <w:b/>
                <w:bCs/>
                <w:spacing w:val="1"/>
                <w:sz w:val="24"/>
                <w:szCs w:val="24"/>
              </w:rPr>
              <w:t>муниципальнöй</w:t>
            </w:r>
            <w:proofErr w:type="spellEnd"/>
            <w:r w:rsidRPr="008C2197">
              <w:rPr>
                <w:rFonts w:ascii="Times New Roman" w:eastAsia="Times New Roman" w:hAnsi="Times New Roman" w:cs="Times New Roman"/>
                <w:b/>
                <w:bCs/>
                <w:spacing w:val="1"/>
                <w:sz w:val="24"/>
                <w:szCs w:val="24"/>
              </w:rPr>
              <w:t xml:space="preserve"> </w:t>
            </w:r>
            <w:proofErr w:type="spellStart"/>
            <w:r w:rsidRPr="008C2197">
              <w:rPr>
                <w:rFonts w:ascii="Times New Roman" w:eastAsia="Times New Roman" w:hAnsi="Times New Roman" w:cs="Times New Roman"/>
                <w:b/>
                <w:bCs/>
                <w:spacing w:val="1"/>
                <w:sz w:val="24"/>
                <w:szCs w:val="24"/>
              </w:rPr>
              <w:t>районын</w:t>
            </w:r>
            <w:proofErr w:type="spellEnd"/>
          </w:p>
          <w:p w:rsidR="008C2197" w:rsidRPr="008C2197" w:rsidRDefault="008C2197" w:rsidP="008C2197">
            <w:pPr>
              <w:tabs>
                <w:tab w:val="left" w:pos="1859"/>
              </w:tabs>
              <w:spacing w:after="0" w:line="240" w:lineRule="auto"/>
              <w:jc w:val="center"/>
              <w:rPr>
                <w:rFonts w:ascii="Times New Roman" w:eastAsia="Times New Roman" w:hAnsi="Times New Roman" w:cs="Times New Roman"/>
                <w:b/>
                <w:sz w:val="28"/>
                <w:szCs w:val="28"/>
                <w:lang w:eastAsia="ar-SA"/>
              </w:rPr>
            </w:pPr>
            <w:r w:rsidRPr="008C2197">
              <w:rPr>
                <w:rFonts w:ascii="Times New Roman" w:eastAsia="Times New Roman" w:hAnsi="Times New Roman" w:cs="Times New Roman"/>
                <w:b/>
                <w:bCs/>
                <w:spacing w:val="1"/>
                <w:sz w:val="24"/>
                <w:szCs w:val="24"/>
              </w:rPr>
              <w:t xml:space="preserve">«Зеленеч» </w:t>
            </w:r>
            <w:proofErr w:type="spellStart"/>
            <w:r w:rsidRPr="008C2197">
              <w:rPr>
                <w:rFonts w:ascii="Times New Roman" w:eastAsia="Times New Roman" w:hAnsi="Times New Roman" w:cs="Times New Roman"/>
                <w:b/>
                <w:bCs/>
                <w:spacing w:val="1"/>
                <w:sz w:val="24"/>
                <w:szCs w:val="24"/>
              </w:rPr>
              <w:t>сикт</w:t>
            </w:r>
            <w:proofErr w:type="spellEnd"/>
            <w:r w:rsidRPr="008C2197">
              <w:rPr>
                <w:rFonts w:ascii="Times New Roman" w:eastAsia="Times New Roman" w:hAnsi="Times New Roman" w:cs="Times New Roman"/>
                <w:b/>
                <w:bCs/>
                <w:spacing w:val="1"/>
                <w:sz w:val="24"/>
                <w:szCs w:val="24"/>
              </w:rPr>
              <w:t xml:space="preserve"> овмöдчöминса администрация</w:t>
            </w:r>
          </w:p>
        </w:tc>
      </w:tr>
    </w:tbl>
    <w:p w:rsidR="008C2197" w:rsidRPr="008C2197" w:rsidRDefault="008C2197" w:rsidP="008C2197">
      <w:pPr>
        <w:spacing w:after="0" w:line="240" w:lineRule="auto"/>
        <w:rPr>
          <w:rFonts w:ascii="Times New Roman" w:eastAsia="Times New Roman" w:hAnsi="Times New Roman" w:cs="Times New Roman"/>
          <w:sz w:val="28"/>
          <w:szCs w:val="28"/>
        </w:rPr>
      </w:pPr>
    </w:p>
    <w:p w:rsidR="008C2197" w:rsidRPr="008C2197" w:rsidRDefault="008C2197" w:rsidP="008C2197">
      <w:pPr>
        <w:spacing w:after="0" w:line="240" w:lineRule="auto"/>
        <w:jc w:val="center"/>
        <w:rPr>
          <w:rFonts w:ascii="Times New Roman" w:eastAsia="Times New Roman" w:hAnsi="Times New Roman" w:cs="Times New Roman"/>
          <w:b/>
          <w:sz w:val="28"/>
          <w:szCs w:val="28"/>
        </w:rPr>
      </w:pPr>
      <w:proofErr w:type="gramStart"/>
      <w:r w:rsidRPr="008C2197">
        <w:rPr>
          <w:rFonts w:ascii="Times New Roman" w:eastAsia="Times New Roman" w:hAnsi="Times New Roman" w:cs="Times New Roman"/>
          <w:b/>
          <w:sz w:val="28"/>
          <w:szCs w:val="28"/>
        </w:rPr>
        <w:t>П</w:t>
      </w:r>
      <w:proofErr w:type="gramEnd"/>
      <w:r w:rsidRPr="008C2197">
        <w:rPr>
          <w:rFonts w:ascii="Times New Roman" w:eastAsia="Times New Roman" w:hAnsi="Times New Roman" w:cs="Times New Roman"/>
          <w:b/>
          <w:sz w:val="28"/>
          <w:szCs w:val="28"/>
        </w:rPr>
        <w:t xml:space="preserve"> О С Т А Н О В Л Е Н И Е</w:t>
      </w:r>
    </w:p>
    <w:p w:rsidR="008C2197" w:rsidRPr="008C2197" w:rsidRDefault="008C2197" w:rsidP="008C2197">
      <w:pPr>
        <w:spacing w:after="0" w:line="240" w:lineRule="auto"/>
        <w:jc w:val="center"/>
        <w:rPr>
          <w:rFonts w:ascii="Times New Roman" w:eastAsia="Times New Roman" w:hAnsi="Times New Roman" w:cs="Times New Roman"/>
          <w:b/>
          <w:sz w:val="28"/>
          <w:szCs w:val="28"/>
        </w:rPr>
      </w:pPr>
      <w:r w:rsidRPr="008C2197">
        <w:rPr>
          <w:rFonts w:ascii="Times New Roman" w:eastAsia="Times New Roman" w:hAnsi="Times New Roman" w:cs="Times New Roman"/>
          <w:b/>
          <w:sz w:val="28"/>
          <w:szCs w:val="28"/>
        </w:rPr>
        <w:t>-----------------------------------------------</w:t>
      </w:r>
    </w:p>
    <w:p w:rsidR="008C2197" w:rsidRPr="008C2197" w:rsidRDefault="008C2197" w:rsidP="008C2197">
      <w:pPr>
        <w:spacing w:after="0" w:line="240" w:lineRule="auto"/>
        <w:jc w:val="center"/>
        <w:rPr>
          <w:rFonts w:ascii="Times New Roman" w:eastAsia="Times New Roman" w:hAnsi="Times New Roman" w:cs="Times New Roman"/>
          <w:b/>
          <w:sz w:val="28"/>
          <w:szCs w:val="28"/>
        </w:rPr>
      </w:pPr>
      <w:proofErr w:type="gramStart"/>
      <w:r w:rsidRPr="008C2197">
        <w:rPr>
          <w:rFonts w:ascii="Times New Roman" w:eastAsia="Times New Roman" w:hAnsi="Times New Roman" w:cs="Times New Roman"/>
          <w:b/>
          <w:sz w:val="28"/>
          <w:szCs w:val="28"/>
          <w:lang w:eastAsia="ar-SA"/>
        </w:rPr>
        <w:t>Ш</w:t>
      </w:r>
      <w:proofErr w:type="gramEnd"/>
      <w:r w:rsidRPr="008C2197">
        <w:rPr>
          <w:rFonts w:ascii="Times New Roman" w:eastAsia="Times New Roman" w:hAnsi="Times New Roman" w:cs="Times New Roman"/>
          <w:b/>
          <w:sz w:val="28"/>
          <w:szCs w:val="28"/>
          <w:lang w:eastAsia="ar-SA"/>
        </w:rPr>
        <w:t xml:space="preserve"> У Ö М</w:t>
      </w:r>
      <w:r w:rsidRPr="008C2197">
        <w:rPr>
          <w:rFonts w:ascii="Times New Roman" w:eastAsia="Times New Roman" w:hAnsi="Times New Roman" w:cs="Times New Roman"/>
          <w:b/>
          <w:sz w:val="28"/>
          <w:szCs w:val="28"/>
        </w:rPr>
        <w:t xml:space="preserve"> </w:t>
      </w:r>
    </w:p>
    <w:p w:rsidR="008C2197" w:rsidRPr="008C2197" w:rsidRDefault="008C2197" w:rsidP="008C2197">
      <w:pPr>
        <w:spacing w:after="0" w:line="240" w:lineRule="auto"/>
        <w:jc w:val="center"/>
        <w:rPr>
          <w:rFonts w:ascii="Times New Roman" w:eastAsia="Times New Roman"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8C2197" w:rsidRPr="008C2197" w:rsidTr="00AE4B59">
        <w:tc>
          <w:tcPr>
            <w:tcW w:w="5070" w:type="dxa"/>
          </w:tcPr>
          <w:p w:rsidR="008C2197" w:rsidRPr="008C2197" w:rsidRDefault="00DE6B7F" w:rsidP="008C2197">
            <w:pPr>
              <w:suppressAutoHyphens/>
              <w:rPr>
                <w:rFonts w:ascii="Times New Roman" w:eastAsia="Calibri" w:hAnsi="Times New Roman" w:cs="Times New Roman"/>
                <w:sz w:val="24"/>
                <w:szCs w:val="23"/>
                <w:shd w:val="clear" w:color="auto" w:fill="FFFFFF"/>
                <w:lang w:eastAsia="ar-SA"/>
              </w:rPr>
            </w:pPr>
            <w:r>
              <w:rPr>
                <w:rFonts w:ascii="Times New Roman" w:eastAsia="Calibri" w:hAnsi="Times New Roman" w:cs="Times New Roman"/>
                <w:sz w:val="24"/>
                <w:szCs w:val="23"/>
                <w:shd w:val="clear" w:color="auto" w:fill="FFFFFF"/>
                <w:lang w:eastAsia="ar-SA"/>
              </w:rPr>
              <w:t>03 октября</w:t>
            </w:r>
            <w:r w:rsidR="008C2197" w:rsidRPr="008C2197">
              <w:rPr>
                <w:rFonts w:ascii="Times New Roman" w:eastAsia="Calibri" w:hAnsi="Times New Roman" w:cs="Times New Roman"/>
                <w:sz w:val="24"/>
                <w:szCs w:val="23"/>
                <w:shd w:val="clear" w:color="auto" w:fill="FFFFFF"/>
                <w:lang w:eastAsia="ar-SA"/>
              </w:rPr>
              <w:t xml:space="preserve"> 2023 г.</w:t>
            </w:r>
          </w:p>
        </w:tc>
        <w:tc>
          <w:tcPr>
            <w:tcW w:w="4677" w:type="dxa"/>
          </w:tcPr>
          <w:p w:rsidR="008C2197" w:rsidRPr="008C2197" w:rsidRDefault="008C2197" w:rsidP="00DE6B7F">
            <w:pPr>
              <w:suppressAutoHyphens/>
              <w:jc w:val="right"/>
              <w:rPr>
                <w:rFonts w:ascii="Times New Roman" w:eastAsia="Calibri" w:hAnsi="Times New Roman" w:cs="Times New Roman"/>
                <w:sz w:val="24"/>
                <w:szCs w:val="23"/>
                <w:shd w:val="clear" w:color="auto" w:fill="FFFFFF"/>
                <w:lang w:eastAsia="ar-SA"/>
              </w:rPr>
            </w:pPr>
            <w:r w:rsidRPr="008C2197">
              <w:rPr>
                <w:rFonts w:ascii="Times New Roman" w:eastAsia="Calibri" w:hAnsi="Times New Roman" w:cs="Times New Roman"/>
                <w:sz w:val="24"/>
                <w:szCs w:val="23"/>
                <w:shd w:val="clear" w:color="auto" w:fill="FFFFFF"/>
                <w:lang w:eastAsia="ar-SA"/>
              </w:rPr>
              <w:t xml:space="preserve">№ </w:t>
            </w:r>
            <w:r w:rsidR="00DE6B7F">
              <w:rPr>
                <w:rFonts w:ascii="Times New Roman" w:eastAsia="Calibri" w:hAnsi="Times New Roman" w:cs="Times New Roman"/>
                <w:sz w:val="24"/>
                <w:szCs w:val="23"/>
                <w:shd w:val="clear" w:color="auto" w:fill="FFFFFF"/>
                <w:lang w:eastAsia="ar-SA"/>
              </w:rPr>
              <w:t>10</w:t>
            </w:r>
            <w:r w:rsidRPr="008C2197">
              <w:rPr>
                <w:rFonts w:ascii="Times New Roman" w:eastAsia="Calibri" w:hAnsi="Times New Roman" w:cs="Times New Roman"/>
                <w:sz w:val="24"/>
                <w:szCs w:val="23"/>
                <w:shd w:val="clear" w:color="auto" w:fill="FFFFFF"/>
                <w:lang w:eastAsia="ar-SA"/>
              </w:rPr>
              <w:t>/</w:t>
            </w:r>
            <w:r w:rsidR="00DE6B7F">
              <w:rPr>
                <w:rFonts w:ascii="Times New Roman" w:eastAsia="Calibri" w:hAnsi="Times New Roman" w:cs="Times New Roman"/>
                <w:sz w:val="24"/>
                <w:szCs w:val="23"/>
                <w:shd w:val="clear" w:color="auto" w:fill="FFFFFF"/>
                <w:lang w:eastAsia="ar-SA"/>
              </w:rPr>
              <w:t>124</w:t>
            </w:r>
          </w:p>
        </w:tc>
      </w:tr>
    </w:tbl>
    <w:p w:rsidR="008C2197" w:rsidRPr="008C2197" w:rsidRDefault="008C2197" w:rsidP="008C2197">
      <w:pPr>
        <w:spacing w:after="0" w:line="240" w:lineRule="auto"/>
        <w:jc w:val="center"/>
        <w:rPr>
          <w:rFonts w:ascii="Times New Roman" w:eastAsia="Times New Roman" w:hAnsi="Times New Roman" w:cs="Times New Roman"/>
          <w:b/>
          <w:sz w:val="24"/>
          <w:szCs w:val="23"/>
        </w:rPr>
      </w:pPr>
    </w:p>
    <w:p w:rsidR="008C2197" w:rsidRPr="008C2197" w:rsidRDefault="008C2197" w:rsidP="008C2197">
      <w:pPr>
        <w:spacing w:after="0" w:line="240" w:lineRule="auto"/>
        <w:jc w:val="center"/>
        <w:rPr>
          <w:rFonts w:ascii="Times New Roman" w:eastAsia="Times New Roman" w:hAnsi="Times New Roman" w:cs="Times New Roman"/>
          <w:sz w:val="23"/>
          <w:szCs w:val="23"/>
        </w:rPr>
      </w:pPr>
      <w:r w:rsidRPr="008C2197">
        <w:rPr>
          <w:rFonts w:ascii="Times New Roman" w:eastAsia="Times New Roman" w:hAnsi="Times New Roman" w:cs="Times New Roman"/>
          <w:sz w:val="23"/>
          <w:szCs w:val="23"/>
        </w:rPr>
        <w:t>Республика Коми, Сыктывдинский район, с.Зеленец</w:t>
      </w:r>
    </w:p>
    <w:p w:rsidR="008C2197" w:rsidRPr="008C2197" w:rsidRDefault="008C2197" w:rsidP="008C2197">
      <w:pPr>
        <w:spacing w:after="0" w:line="240" w:lineRule="auto"/>
        <w:jc w:val="center"/>
        <w:rPr>
          <w:rFonts w:ascii="Times New Roman" w:eastAsia="Times New Roman" w:hAnsi="Times New Roman" w:cs="Times New Roman"/>
          <w:sz w:val="23"/>
          <w:szCs w:val="23"/>
        </w:rPr>
      </w:pPr>
      <w:r w:rsidRPr="008C2197">
        <w:rPr>
          <w:rFonts w:ascii="Times New Roman" w:eastAsia="Times New Roman" w:hAnsi="Times New Roman" w:cs="Times New Roman"/>
          <w:sz w:val="23"/>
          <w:szCs w:val="23"/>
        </w:rPr>
        <w:t xml:space="preserve">Коми Республика, Сыктывдін район, Зеленеч </w:t>
      </w:r>
      <w:proofErr w:type="gramStart"/>
      <w:r w:rsidRPr="008C2197">
        <w:rPr>
          <w:rFonts w:ascii="Times New Roman" w:eastAsia="Times New Roman" w:hAnsi="Times New Roman" w:cs="Times New Roman"/>
          <w:sz w:val="23"/>
          <w:szCs w:val="23"/>
        </w:rPr>
        <w:t>с</w:t>
      </w:r>
      <w:proofErr w:type="gramEnd"/>
      <w:r w:rsidRPr="008C2197">
        <w:rPr>
          <w:rFonts w:ascii="Times New Roman" w:eastAsia="Times New Roman" w:hAnsi="Times New Roman" w:cs="Times New Roman"/>
          <w:sz w:val="23"/>
          <w:szCs w:val="23"/>
        </w:rPr>
        <w:t>.</w:t>
      </w:r>
    </w:p>
    <w:p w:rsidR="00EC2DC5" w:rsidRPr="008F0B52" w:rsidRDefault="00EC2DC5" w:rsidP="00EC2DC5">
      <w:pPr>
        <w:pStyle w:val="21"/>
        <w:rPr>
          <w:lang w:val="ru-RU"/>
        </w:rPr>
      </w:pPr>
    </w:p>
    <w:p w:rsidR="00EC2DC5" w:rsidRPr="00331BB7" w:rsidRDefault="00DE6B7F" w:rsidP="008C21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6B7F">
        <w:rPr>
          <w:rFonts w:ascii="Times New Roman" w:eastAsia="Calibri" w:hAnsi="Times New Roman" w:cs="Times New Roman"/>
          <w:b/>
          <w:sz w:val="24"/>
          <w:szCs w:val="24"/>
        </w:rPr>
        <w:t>Об утверждении Регламента реализации администрацией сельского поселения «Зеленец» полномочий администратора доходов бюджета по взысканию дебиторской задолженности по платежам в бюджет, пеням и штрафам по ним</w:t>
      </w:r>
    </w:p>
    <w:p w:rsidR="00EC2DC5" w:rsidRPr="0066042D" w:rsidRDefault="00EC2DC5" w:rsidP="00EC2DC5">
      <w:pPr>
        <w:spacing w:after="0" w:line="240" w:lineRule="auto"/>
        <w:rPr>
          <w:rFonts w:ascii="Times New Roman" w:eastAsia="Arial" w:hAnsi="Times New Roman" w:cs="Calibri"/>
          <w:sz w:val="24"/>
          <w:szCs w:val="24"/>
          <w:lang w:eastAsia="ar-SA"/>
        </w:rPr>
      </w:pPr>
    </w:p>
    <w:p w:rsidR="00DE6B7F" w:rsidRDefault="00DE6B7F" w:rsidP="00DE6B7F">
      <w:pPr>
        <w:spacing w:after="0" w:line="240" w:lineRule="auto"/>
        <w:ind w:firstLine="708"/>
        <w:jc w:val="both"/>
        <w:rPr>
          <w:rFonts w:ascii="Times New Roman" w:eastAsia="Times New Roman" w:hAnsi="Times New Roman" w:cs="Times New Roman"/>
          <w:sz w:val="24"/>
          <w:szCs w:val="28"/>
          <w:lang w:eastAsia="ru-RU"/>
        </w:rPr>
      </w:pPr>
      <w:proofErr w:type="gramStart"/>
      <w:r w:rsidRPr="00DE6B7F">
        <w:rPr>
          <w:rFonts w:ascii="Times New Roman" w:eastAsia="Times New Roman" w:hAnsi="Times New Roman" w:cs="Times New Roman"/>
          <w:sz w:val="24"/>
          <w:szCs w:val="28"/>
          <w:lang w:eastAsia="ru-RU"/>
        </w:rPr>
        <w:t>В целях реализации полномочий администратора доходов бюджета по взысканию дебиторской задолженности по платежам в бюджет, пеням и штрафам по ним, в</w:t>
      </w:r>
      <w:r>
        <w:rPr>
          <w:rFonts w:ascii="Times New Roman" w:eastAsia="Times New Roman" w:hAnsi="Times New Roman" w:cs="Times New Roman"/>
          <w:sz w:val="24"/>
          <w:szCs w:val="28"/>
          <w:lang w:eastAsia="ru-RU"/>
        </w:rPr>
        <w:t> </w:t>
      </w:r>
      <w:r w:rsidRPr="00DE6B7F">
        <w:rPr>
          <w:rFonts w:ascii="Times New Roman" w:eastAsia="Times New Roman" w:hAnsi="Times New Roman" w:cs="Times New Roman"/>
          <w:sz w:val="24"/>
          <w:szCs w:val="28"/>
          <w:lang w:eastAsia="ru-RU"/>
        </w:rPr>
        <w:t>соответствии со статьей 160.1 Бюджетного кодекса Российской Федерации, приказом Министерства финансов Российской Федерации от 18</w:t>
      </w:r>
      <w:r>
        <w:rPr>
          <w:rFonts w:ascii="Times New Roman" w:eastAsia="Times New Roman" w:hAnsi="Times New Roman" w:cs="Times New Roman"/>
          <w:sz w:val="24"/>
          <w:szCs w:val="28"/>
          <w:lang w:eastAsia="ru-RU"/>
        </w:rPr>
        <w:t xml:space="preserve"> ноября </w:t>
      </w:r>
      <w:r w:rsidRPr="00DE6B7F">
        <w:rPr>
          <w:rFonts w:ascii="Times New Roman" w:eastAsia="Times New Roman" w:hAnsi="Times New Roman" w:cs="Times New Roman"/>
          <w:sz w:val="24"/>
          <w:szCs w:val="28"/>
          <w:lang w:eastAsia="ru-RU"/>
        </w:rPr>
        <w:t>2022</w:t>
      </w:r>
      <w:r>
        <w:rPr>
          <w:rFonts w:ascii="Times New Roman" w:eastAsia="Times New Roman" w:hAnsi="Times New Roman" w:cs="Times New Roman"/>
          <w:sz w:val="24"/>
          <w:szCs w:val="28"/>
          <w:lang w:eastAsia="ru-RU"/>
        </w:rPr>
        <w:t xml:space="preserve"> г.</w:t>
      </w:r>
      <w:r w:rsidRPr="00DE6B7F">
        <w:rPr>
          <w:rFonts w:ascii="Times New Roman" w:eastAsia="Times New Roman" w:hAnsi="Times New Roman" w:cs="Times New Roman"/>
          <w:sz w:val="24"/>
          <w:szCs w:val="28"/>
          <w:lang w:eastAsia="ru-RU"/>
        </w:rPr>
        <w:t xml:space="preserve"> № 172н «Об</w:t>
      </w:r>
      <w:r>
        <w:rPr>
          <w:rFonts w:ascii="Times New Roman" w:eastAsia="Times New Roman" w:hAnsi="Times New Roman" w:cs="Times New Roman"/>
          <w:sz w:val="24"/>
          <w:szCs w:val="28"/>
          <w:lang w:eastAsia="ru-RU"/>
        </w:rPr>
        <w:t> </w:t>
      </w:r>
      <w:r w:rsidRPr="00DE6B7F">
        <w:rPr>
          <w:rFonts w:ascii="Times New Roman" w:eastAsia="Times New Roman" w:hAnsi="Times New Roman" w:cs="Times New Roman"/>
          <w:sz w:val="24"/>
          <w:szCs w:val="28"/>
          <w:lang w:eastAsia="ru-RU"/>
        </w:rPr>
        <w:t>утверждении общих требований к регламенту реализации полномочий главного администратора (администратора) доходов бюджета по взысканию дебиторской задолженности по платежам в</w:t>
      </w:r>
      <w:proofErr w:type="gramEnd"/>
      <w:r w:rsidRPr="00DE6B7F">
        <w:rPr>
          <w:rFonts w:ascii="Times New Roman" w:eastAsia="Times New Roman" w:hAnsi="Times New Roman" w:cs="Times New Roman"/>
          <w:sz w:val="24"/>
          <w:szCs w:val="28"/>
          <w:lang w:eastAsia="ru-RU"/>
        </w:rPr>
        <w:t xml:space="preserve"> бюджет, пеням и штрафам по ним», администрация сельского поселения «</w:t>
      </w:r>
      <w:r>
        <w:rPr>
          <w:rFonts w:ascii="Times New Roman" w:eastAsia="Times New Roman" w:hAnsi="Times New Roman" w:cs="Times New Roman"/>
          <w:sz w:val="24"/>
          <w:szCs w:val="28"/>
          <w:lang w:eastAsia="ru-RU"/>
        </w:rPr>
        <w:t>Зеленец</w:t>
      </w:r>
      <w:r w:rsidRPr="00DE6B7F">
        <w:rPr>
          <w:rFonts w:ascii="Times New Roman" w:eastAsia="Times New Roman" w:hAnsi="Times New Roman" w:cs="Times New Roman"/>
          <w:sz w:val="24"/>
          <w:szCs w:val="28"/>
          <w:lang w:eastAsia="ru-RU"/>
        </w:rPr>
        <w:t>»</w:t>
      </w:r>
    </w:p>
    <w:p w:rsidR="00DE6B7F" w:rsidRPr="00DE6B7F" w:rsidRDefault="00DE6B7F" w:rsidP="00DE6B7F">
      <w:pPr>
        <w:spacing w:after="0" w:line="240" w:lineRule="auto"/>
        <w:jc w:val="center"/>
        <w:rPr>
          <w:rFonts w:ascii="Times New Roman" w:eastAsia="Times New Roman" w:hAnsi="Times New Roman" w:cs="Times New Roman"/>
          <w:b/>
          <w:sz w:val="28"/>
          <w:szCs w:val="28"/>
          <w:lang w:eastAsia="ru-RU"/>
        </w:rPr>
      </w:pPr>
      <w:r w:rsidRPr="00DE6B7F">
        <w:rPr>
          <w:rFonts w:ascii="Times New Roman" w:eastAsia="Times New Roman" w:hAnsi="Times New Roman" w:cs="Times New Roman"/>
          <w:b/>
          <w:sz w:val="24"/>
          <w:szCs w:val="28"/>
          <w:lang w:eastAsia="ru-RU"/>
        </w:rPr>
        <w:t>постановляет:</w:t>
      </w:r>
    </w:p>
    <w:p w:rsidR="00DE6B7F" w:rsidRPr="00DE6B7F" w:rsidRDefault="00DE6B7F" w:rsidP="00DE6B7F">
      <w:pPr>
        <w:spacing w:after="0" w:line="240" w:lineRule="auto"/>
        <w:ind w:firstLine="708"/>
        <w:jc w:val="both"/>
        <w:rPr>
          <w:rFonts w:ascii="Times New Roman" w:eastAsia="Times New Roman" w:hAnsi="Times New Roman" w:cs="Times New Roman"/>
          <w:sz w:val="28"/>
          <w:szCs w:val="28"/>
          <w:lang w:eastAsia="ru-RU"/>
        </w:rPr>
      </w:pPr>
    </w:p>
    <w:p w:rsidR="00DE6B7F" w:rsidRPr="00DE6B7F" w:rsidRDefault="00DE6B7F" w:rsidP="00DE6B7F">
      <w:pPr>
        <w:spacing w:after="0" w:line="240" w:lineRule="auto"/>
        <w:ind w:firstLine="709"/>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sidRPr="00DE6B7F">
        <w:rPr>
          <w:rFonts w:ascii="Times New Roman" w:eastAsia="Times New Roman" w:hAnsi="Times New Roman" w:cs="Times New Roman"/>
          <w:sz w:val="24"/>
          <w:szCs w:val="28"/>
          <w:lang w:eastAsia="ru-RU"/>
        </w:rPr>
        <w:t>Утвердить Регламент реализации администрацией сельского поселения «</w:t>
      </w:r>
      <w:r>
        <w:rPr>
          <w:rFonts w:ascii="Times New Roman" w:eastAsia="Times New Roman" w:hAnsi="Times New Roman" w:cs="Times New Roman"/>
          <w:sz w:val="24"/>
          <w:szCs w:val="28"/>
          <w:lang w:eastAsia="ru-RU"/>
        </w:rPr>
        <w:t>Зеленец</w:t>
      </w:r>
      <w:r w:rsidRPr="00DE6B7F">
        <w:rPr>
          <w:rFonts w:ascii="Times New Roman" w:eastAsia="Times New Roman" w:hAnsi="Times New Roman" w:cs="Times New Roman"/>
          <w:sz w:val="24"/>
          <w:szCs w:val="28"/>
          <w:lang w:eastAsia="ru-RU"/>
        </w:rPr>
        <w:t>» полномочий администратора доходов бюджета по взысканию дебиторской задолженности по платежам в бюджет, пеням и штрафам по ним</w:t>
      </w:r>
      <w:r>
        <w:rPr>
          <w:rFonts w:ascii="Times New Roman" w:eastAsia="Times New Roman" w:hAnsi="Times New Roman" w:cs="Times New Roman"/>
          <w:sz w:val="24"/>
          <w:szCs w:val="28"/>
          <w:lang w:eastAsia="ru-RU"/>
        </w:rPr>
        <w:t>» согласно приложению к настоящему постановлению</w:t>
      </w:r>
      <w:r w:rsidRPr="00DE6B7F">
        <w:rPr>
          <w:rFonts w:ascii="Times New Roman" w:eastAsia="Times New Roman" w:hAnsi="Times New Roman" w:cs="Times New Roman"/>
          <w:sz w:val="24"/>
          <w:szCs w:val="28"/>
          <w:lang w:eastAsia="ru-RU"/>
        </w:rPr>
        <w:t xml:space="preserve">. </w:t>
      </w:r>
    </w:p>
    <w:p w:rsidR="00DE6B7F" w:rsidRPr="00DE6B7F" w:rsidRDefault="00DE6B7F" w:rsidP="00DE6B7F">
      <w:pPr>
        <w:spacing w:after="0" w:line="240" w:lineRule="auto"/>
        <w:ind w:firstLine="709"/>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DE6B7F">
        <w:rPr>
          <w:rFonts w:ascii="Times New Roman" w:eastAsia="Times New Roman" w:hAnsi="Times New Roman" w:cs="Times New Roman"/>
          <w:sz w:val="24"/>
          <w:szCs w:val="28"/>
          <w:lang w:eastAsia="ru-RU"/>
        </w:rPr>
        <w:t xml:space="preserve">Настоящее постановление вступает в силу со дня его </w:t>
      </w:r>
      <w:r>
        <w:rPr>
          <w:rFonts w:ascii="Times New Roman" w:eastAsia="Times New Roman" w:hAnsi="Times New Roman" w:cs="Times New Roman"/>
          <w:sz w:val="24"/>
          <w:szCs w:val="28"/>
          <w:lang w:eastAsia="ru-RU"/>
        </w:rPr>
        <w:t>опубликования в местах, определенных Уставом муниципального образования сельского поселения «Зеленец»</w:t>
      </w:r>
      <w:r w:rsidRPr="00DE6B7F">
        <w:rPr>
          <w:rFonts w:ascii="Times New Roman" w:eastAsia="Times New Roman" w:hAnsi="Times New Roman" w:cs="Times New Roman"/>
          <w:sz w:val="24"/>
          <w:szCs w:val="28"/>
          <w:lang w:eastAsia="ru-RU"/>
        </w:rPr>
        <w:t xml:space="preserve"> и распространяется на правоотношения, возникшие с 01.01.2023 года.</w:t>
      </w:r>
    </w:p>
    <w:p w:rsidR="00DE6B7F" w:rsidRPr="00DE6B7F" w:rsidRDefault="00DE6B7F" w:rsidP="00DE6B7F">
      <w:pPr>
        <w:spacing w:after="0" w:line="240" w:lineRule="auto"/>
        <w:ind w:firstLine="709"/>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proofErr w:type="gramStart"/>
      <w:r w:rsidRPr="00DE6B7F">
        <w:rPr>
          <w:rFonts w:ascii="Times New Roman" w:eastAsia="Times New Roman" w:hAnsi="Times New Roman" w:cs="Times New Roman"/>
          <w:sz w:val="24"/>
          <w:szCs w:val="28"/>
          <w:lang w:eastAsia="ru-RU"/>
        </w:rPr>
        <w:t>Контроль за</w:t>
      </w:r>
      <w:proofErr w:type="gramEnd"/>
      <w:r w:rsidRPr="00DE6B7F">
        <w:rPr>
          <w:rFonts w:ascii="Times New Roman" w:eastAsia="Times New Roman" w:hAnsi="Times New Roman" w:cs="Times New Roman"/>
          <w:sz w:val="24"/>
          <w:szCs w:val="28"/>
          <w:lang w:eastAsia="ru-RU"/>
        </w:rPr>
        <w:t xml:space="preserve"> исполнением настоящего постановления оставляю за собой.</w:t>
      </w:r>
    </w:p>
    <w:p w:rsidR="00DE6B7F" w:rsidRPr="00DE6B7F" w:rsidRDefault="00DE6B7F" w:rsidP="00DE6B7F">
      <w:pPr>
        <w:spacing w:after="0" w:line="240" w:lineRule="auto"/>
        <w:ind w:firstLine="708"/>
        <w:jc w:val="both"/>
        <w:rPr>
          <w:rFonts w:ascii="Times New Roman" w:eastAsia="Times New Roman" w:hAnsi="Times New Roman" w:cs="Times New Roman"/>
          <w:sz w:val="24"/>
          <w:szCs w:val="28"/>
          <w:lang w:eastAsia="ru-RU"/>
        </w:rPr>
      </w:pPr>
    </w:p>
    <w:p w:rsidR="00DE6B7F" w:rsidRPr="00DE6B7F" w:rsidRDefault="00DE6B7F" w:rsidP="00DE6B7F">
      <w:pPr>
        <w:spacing w:after="0" w:line="240" w:lineRule="auto"/>
        <w:ind w:firstLine="708"/>
        <w:jc w:val="both"/>
        <w:rPr>
          <w:rFonts w:ascii="Times New Roman" w:eastAsia="Times New Roman" w:hAnsi="Times New Roman" w:cs="Times New Roman"/>
          <w:sz w:val="24"/>
          <w:szCs w:val="28"/>
          <w:lang w:eastAsia="ru-RU"/>
        </w:rPr>
      </w:pPr>
    </w:p>
    <w:p w:rsidR="00DE6B7F" w:rsidRPr="00DE6B7F" w:rsidRDefault="00DE6B7F" w:rsidP="00DE6B7F">
      <w:pPr>
        <w:spacing w:after="0" w:line="240" w:lineRule="auto"/>
        <w:ind w:firstLine="708"/>
        <w:jc w:val="both"/>
        <w:rPr>
          <w:rFonts w:ascii="Times New Roman" w:eastAsia="Times New Roman" w:hAnsi="Times New Roman" w:cs="Times New Roman"/>
          <w:sz w:val="24"/>
          <w:szCs w:val="28"/>
          <w:lang w:eastAsia="ru-RU"/>
        </w:rPr>
      </w:pPr>
    </w:p>
    <w:tbl>
      <w:tblPr>
        <w:tblW w:w="0" w:type="auto"/>
        <w:tblLook w:val="04A0" w:firstRow="1" w:lastRow="0" w:firstColumn="1" w:lastColumn="0" w:noHBand="0" w:noVBand="1"/>
      </w:tblPr>
      <w:tblGrid>
        <w:gridCol w:w="5070"/>
        <w:gridCol w:w="4784"/>
      </w:tblGrid>
      <w:tr w:rsidR="00DE6B7F" w:rsidRPr="00DE6B7F" w:rsidTr="00DE6B7F">
        <w:tc>
          <w:tcPr>
            <w:tcW w:w="5070" w:type="dxa"/>
            <w:hideMark/>
          </w:tcPr>
          <w:p w:rsidR="00DE6B7F" w:rsidRPr="00DE6B7F" w:rsidRDefault="00DE6B7F" w:rsidP="00DE6B7F">
            <w:pPr>
              <w:spacing w:after="0" w:line="256" w:lineRule="auto"/>
              <w:jc w:val="both"/>
              <w:rPr>
                <w:rFonts w:ascii="Times New Roman" w:eastAsia="Times New Roman" w:hAnsi="Times New Roman" w:cs="Times New Roman"/>
                <w:sz w:val="24"/>
                <w:szCs w:val="28"/>
              </w:rPr>
            </w:pPr>
            <w:r w:rsidRPr="00DE6B7F">
              <w:rPr>
                <w:rFonts w:ascii="Times New Roman" w:eastAsia="Times New Roman" w:hAnsi="Times New Roman" w:cs="Times New Roman"/>
                <w:sz w:val="24"/>
                <w:szCs w:val="28"/>
              </w:rPr>
              <w:t>Глава</w:t>
            </w:r>
            <w:r>
              <w:rPr>
                <w:rFonts w:ascii="Times New Roman" w:eastAsia="Times New Roman" w:hAnsi="Times New Roman" w:cs="Times New Roman"/>
                <w:sz w:val="24"/>
                <w:szCs w:val="28"/>
              </w:rPr>
              <w:t xml:space="preserve"> </w:t>
            </w:r>
            <w:r w:rsidRPr="00DE6B7F">
              <w:rPr>
                <w:rFonts w:ascii="Times New Roman" w:eastAsia="Times New Roman" w:hAnsi="Times New Roman" w:cs="Times New Roman"/>
                <w:sz w:val="24"/>
                <w:szCs w:val="28"/>
              </w:rPr>
              <w:t>сельского</w:t>
            </w:r>
            <w:r>
              <w:rPr>
                <w:rFonts w:ascii="Times New Roman" w:eastAsia="Times New Roman" w:hAnsi="Times New Roman" w:cs="Times New Roman"/>
                <w:sz w:val="24"/>
                <w:szCs w:val="28"/>
              </w:rPr>
              <w:t xml:space="preserve"> </w:t>
            </w:r>
            <w:r w:rsidRPr="00DE6B7F">
              <w:rPr>
                <w:rFonts w:ascii="Times New Roman" w:eastAsia="Times New Roman" w:hAnsi="Times New Roman" w:cs="Times New Roman"/>
                <w:sz w:val="24"/>
                <w:szCs w:val="28"/>
              </w:rPr>
              <w:t>поселения «</w:t>
            </w:r>
            <w:r>
              <w:rPr>
                <w:rFonts w:ascii="Times New Roman" w:eastAsia="Times New Roman" w:hAnsi="Times New Roman" w:cs="Times New Roman"/>
                <w:sz w:val="24"/>
                <w:szCs w:val="28"/>
              </w:rPr>
              <w:t>Зеленец</w:t>
            </w:r>
            <w:r w:rsidRPr="00DE6B7F">
              <w:rPr>
                <w:rFonts w:ascii="Times New Roman" w:eastAsia="Times New Roman" w:hAnsi="Times New Roman" w:cs="Times New Roman"/>
                <w:sz w:val="24"/>
                <w:szCs w:val="28"/>
              </w:rPr>
              <w:t>»</w:t>
            </w:r>
          </w:p>
        </w:tc>
        <w:tc>
          <w:tcPr>
            <w:tcW w:w="4784" w:type="dxa"/>
          </w:tcPr>
          <w:p w:rsidR="00DE6B7F" w:rsidRPr="00DE6B7F" w:rsidRDefault="00DE6B7F" w:rsidP="00DE6B7F">
            <w:pPr>
              <w:spacing w:after="0" w:line="256" w:lineRule="auto"/>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А.С. Якунин</w:t>
            </w:r>
          </w:p>
        </w:tc>
      </w:tr>
    </w:tbl>
    <w:p w:rsidR="00DE6B7F" w:rsidRPr="00DE6B7F" w:rsidRDefault="00DE6B7F" w:rsidP="00DE6B7F">
      <w:pPr>
        <w:spacing w:after="0" w:line="240" w:lineRule="auto"/>
        <w:rPr>
          <w:rFonts w:ascii="Times New Roman" w:eastAsia="Times New Roman" w:hAnsi="Times New Roman" w:cs="Times New Roman"/>
          <w:sz w:val="28"/>
          <w:szCs w:val="28"/>
          <w:highlight w:val="yellow"/>
          <w:lang w:eastAsia="ru-RU"/>
        </w:rPr>
      </w:pPr>
    </w:p>
    <w:p w:rsidR="00DE6B7F" w:rsidRDefault="00DE6B7F" w:rsidP="00DE6B7F">
      <w:pPr>
        <w:spacing w:after="0" w:line="240" w:lineRule="exact"/>
        <w:ind w:left="5103"/>
        <w:jc w:val="right"/>
        <w:rPr>
          <w:rFonts w:ascii="Times New Roman" w:eastAsia="Times New Roman" w:hAnsi="Times New Roman" w:cs="Times New Roman"/>
          <w:sz w:val="28"/>
          <w:szCs w:val="28"/>
          <w:highlight w:val="yellow"/>
          <w:lang w:eastAsia="ru-RU"/>
        </w:rPr>
        <w:sectPr w:rsidR="00DE6B7F" w:rsidSect="008C2197">
          <w:pgSz w:w="11906" w:h="16838"/>
          <w:pgMar w:top="1134" w:right="567" w:bottom="1134" w:left="1701" w:header="709" w:footer="709" w:gutter="0"/>
          <w:cols w:space="708"/>
          <w:docGrid w:linePitch="360"/>
        </w:sect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51"/>
      </w:tblGrid>
      <w:tr w:rsidR="00DE6B7F" w:rsidTr="00DE6B7F">
        <w:tc>
          <w:tcPr>
            <w:tcW w:w="4395" w:type="dxa"/>
          </w:tcPr>
          <w:p w:rsidR="00DE6B7F" w:rsidRDefault="00DE6B7F" w:rsidP="00DE6B7F">
            <w:pPr>
              <w:spacing w:line="240" w:lineRule="exact"/>
              <w:jc w:val="right"/>
              <w:rPr>
                <w:rFonts w:ascii="Times New Roman" w:eastAsia="Times New Roman" w:hAnsi="Times New Roman" w:cs="Times New Roman"/>
                <w:sz w:val="24"/>
                <w:szCs w:val="28"/>
                <w:highlight w:val="yellow"/>
                <w:lang w:eastAsia="ru-RU"/>
              </w:rPr>
            </w:pPr>
          </w:p>
        </w:tc>
        <w:tc>
          <w:tcPr>
            <w:tcW w:w="5351" w:type="dxa"/>
          </w:tcPr>
          <w:p w:rsidR="00DE6B7F" w:rsidRPr="00DE6B7F" w:rsidRDefault="00DE6B7F" w:rsidP="00DE6B7F">
            <w:pPr>
              <w:spacing w:line="240" w:lineRule="exact"/>
              <w:jc w:val="right"/>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Приложение</w:t>
            </w:r>
          </w:p>
          <w:p w:rsidR="00DE6B7F" w:rsidRPr="00DE6B7F" w:rsidRDefault="00DE6B7F" w:rsidP="00DE6B7F">
            <w:pPr>
              <w:spacing w:line="240" w:lineRule="exact"/>
              <w:jc w:val="right"/>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Утвержден</w:t>
            </w:r>
          </w:p>
          <w:p w:rsidR="00DE6B7F" w:rsidRPr="00DE6B7F" w:rsidRDefault="00DE6B7F" w:rsidP="00DE6B7F">
            <w:pPr>
              <w:spacing w:line="240" w:lineRule="exact"/>
              <w:jc w:val="right"/>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постановлением администрации</w:t>
            </w:r>
          </w:p>
          <w:p w:rsidR="00DE6B7F" w:rsidRPr="00DE6B7F" w:rsidRDefault="00DE6B7F" w:rsidP="00DE6B7F">
            <w:pPr>
              <w:spacing w:line="240" w:lineRule="exact"/>
              <w:jc w:val="right"/>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сельского поселения «Зеленец»</w:t>
            </w:r>
          </w:p>
          <w:p w:rsidR="00DE6B7F" w:rsidRDefault="00DE6B7F" w:rsidP="00DE6B7F">
            <w:pPr>
              <w:spacing w:line="240" w:lineRule="exact"/>
              <w:jc w:val="right"/>
              <w:rPr>
                <w:rFonts w:ascii="Times New Roman" w:eastAsia="Times New Roman" w:hAnsi="Times New Roman" w:cs="Times New Roman"/>
                <w:sz w:val="24"/>
                <w:szCs w:val="28"/>
                <w:highlight w:val="yellow"/>
                <w:lang w:eastAsia="ru-RU"/>
              </w:rPr>
            </w:pPr>
            <w:r w:rsidRPr="00DE6B7F">
              <w:rPr>
                <w:rFonts w:ascii="Times New Roman" w:eastAsia="Times New Roman" w:hAnsi="Times New Roman" w:cs="Times New Roman"/>
                <w:sz w:val="24"/>
                <w:szCs w:val="28"/>
                <w:lang w:eastAsia="ru-RU"/>
              </w:rPr>
              <w:t>от 03 октября 2023 г. № 10/124</w:t>
            </w:r>
          </w:p>
        </w:tc>
      </w:tr>
    </w:tbl>
    <w:p w:rsidR="00DE6B7F" w:rsidRPr="00DE6B7F" w:rsidRDefault="00DE6B7F" w:rsidP="00DE6B7F">
      <w:pPr>
        <w:spacing w:after="0" w:line="240" w:lineRule="exact"/>
        <w:ind w:left="5103"/>
        <w:jc w:val="right"/>
        <w:rPr>
          <w:rFonts w:ascii="Times New Roman" w:eastAsia="Times New Roman" w:hAnsi="Times New Roman" w:cs="Times New Roman"/>
          <w:sz w:val="24"/>
          <w:szCs w:val="28"/>
          <w:highlight w:val="yellow"/>
          <w:lang w:eastAsia="ru-RU"/>
        </w:rPr>
      </w:pPr>
    </w:p>
    <w:p w:rsidR="00DE6B7F" w:rsidRPr="00DE6B7F" w:rsidRDefault="00DE6B7F" w:rsidP="00DE6B7F">
      <w:pPr>
        <w:widowControl w:val="0"/>
        <w:suppressAutoHyphens/>
        <w:autoSpaceDE w:val="0"/>
        <w:spacing w:after="0" w:line="240" w:lineRule="auto"/>
        <w:ind w:firstLine="720"/>
        <w:jc w:val="center"/>
        <w:rPr>
          <w:rFonts w:ascii="Times New Roman" w:eastAsia="Courier New" w:hAnsi="Times New Roman" w:cs="Times New Roman"/>
          <w:sz w:val="28"/>
          <w:szCs w:val="28"/>
          <w:lang w:eastAsia="ru-RU"/>
        </w:rPr>
      </w:pPr>
    </w:p>
    <w:p w:rsidR="00DE6B7F" w:rsidRPr="00DE6B7F" w:rsidRDefault="00DE6B7F" w:rsidP="00DE6B7F">
      <w:pPr>
        <w:widowControl w:val="0"/>
        <w:suppressAutoHyphens/>
        <w:autoSpaceDE w:val="0"/>
        <w:spacing w:after="0" w:line="240" w:lineRule="auto"/>
        <w:jc w:val="center"/>
        <w:rPr>
          <w:rFonts w:ascii="Times New Roman" w:eastAsia="Courier New" w:hAnsi="Times New Roman" w:cs="Times New Roman"/>
          <w:b/>
          <w:sz w:val="24"/>
          <w:szCs w:val="28"/>
          <w:lang w:eastAsia="ru-RU"/>
        </w:rPr>
      </w:pPr>
      <w:r w:rsidRPr="00DE6B7F">
        <w:rPr>
          <w:rFonts w:ascii="Times New Roman" w:eastAsia="Courier New" w:hAnsi="Times New Roman" w:cs="Times New Roman"/>
          <w:b/>
          <w:sz w:val="24"/>
          <w:szCs w:val="28"/>
          <w:lang w:eastAsia="ru-RU"/>
        </w:rPr>
        <w:t>РЕГЛАМЕНТ</w:t>
      </w:r>
    </w:p>
    <w:p w:rsidR="00DE6B7F" w:rsidRPr="00DE6B7F" w:rsidRDefault="00DE6B7F" w:rsidP="00DE6B7F">
      <w:pPr>
        <w:widowControl w:val="0"/>
        <w:suppressAutoHyphens/>
        <w:autoSpaceDE w:val="0"/>
        <w:spacing w:after="0" w:line="240" w:lineRule="auto"/>
        <w:jc w:val="center"/>
        <w:rPr>
          <w:rFonts w:ascii="Times New Roman" w:eastAsia="Courier New" w:hAnsi="Times New Roman" w:cs="Times New Roman"/>
          <w:b/>
          <w:sz w:val="24"/>
          <w:szCs w:val="28"/>
          <w:lang w:eastAsia="ru-RU"/>
        </w:rPr>
      </w:pPr>
      <w:r w:rsidRPr="00DE6B7F">
        <w:rPr>
          <w:rFonts w:ascii="Times New Roman" w:eastAsia="Courier New" w:hAnsi="Times New Roman" w:cs="Times New Roman"/>
          <w:b/>
          <w:sz w:val="24"/>
          <w:szCs w:val="28"/>
          <w:lang w:eastAsia="ru-RU"/>
        </w:rPr>
        <w:t>реализации администрацией сельского поселения «</w:t>
      </w:r>
      <w:r>
        <w:rPr>
          <w:rFonts w:ascii="Times New Roman" w:eastAsia="Courier New" w:hAnsi="Times New Roman" w:cs="Times New Roman"/>
          <w:b/>
          <w:sz w:val="24"/>
          <w:szCs w:val="28"/>
          <w:lang w:eastAsia="ru-RU"/>
        </w:rPr>
        <w:t>Зеленец</w:t>
      </w:r>
      <w:r w:rsidRPr="00DE6B7F">
        <w:rPr>
          <w:rFonts w:ascii="Times New Roman" w:eastAsia="Courier New" w:hAnsi="Times New Roman" w:cs="Times New Roman"/>
          <w:b/>
          <w:sz w:val="24"/>
          <w:szCs w:val="28"/>
          <w:lang w:eastAsia="ru-RU"/>
        </w:rPr>
        <w:t>» полномочий администратора доходов бюджета по взысканию дебиторской задолженности по платежам в бюджет, пеням и штрафам по ним</w:t>
      </w:r>
    </w:p>
    <w:p w:rsidR="00DE6B7F" w:rsidRPr="00DE6B7F" w:rsidRDefault="00DE6B7F" w:rsidP="00DE6B7F">
      <w:pPr>
        <w:spacing w:after="0" w:line="240" w:lineRule="auto"/>
        <w:ind w:firstLine="708"/>
        <w:jc w:val="center"/>
        <w:rPr>
          <w:rFonts w:ascii="Times New Roman" w:eastAsia="Times New Roman" w:hAnsi="Times New Roman" w:cs="Times New Roman"/>
          <w:sz w:val="28"/>
          <w:szCs w:val="28"/>
          <w:highlight w:val="yellow"/>
          <w:lang w:eastAsia="ru-RU"/>
        </w:rPr>
      </w:pPr>
    </w:p>
    <w:p w:rsidR="00DE6B7F" w:rsidRPr="00DE6B7F" w:rsidRDefault="00DE6B7F" w:rsidP="00DE6B7F">
      <w:pPr>
        <w:tabs>
          <w:tab w:val="left" w:pos="14317"/>
        </w:tabs>
        <w:spacing w:after="0" w:line="360" w:lineRule="exact"/>
        <w:ind w:firstLine="709"/>
        <w:jc w:val="center"/>
        <w:rPr>
          <w:rFonts w:ascii="Times New Roman" w:eastAsia="Times New Roman" w:hAnsi="Times New Roman" w:cs="Times New Roman"/>
          <w:sz w:val="28"/>
          <w:szCs w:val="20"/>
          <w:highlight w:val="yellow"/>
          <w:lang w:eastAsia="ru-RU"/>
        </w:rPr>
      </w:pPr>
    </w:p>
    <w:p w:rsidR="00DE6B7F" w:rsidRDefault="00D413C2" w:rsidP="00D413C2">
      <w:pPr>
        <w:tabs>
          <w:tab w:val="left" w:pos="14317"/>
        </w:tabs>
        <w:spacing w:after="0" w:line="36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DE6B7F" w:rsidRPr="00DE6B7F">
        <w:rPr>
          <w:rFonts w:ascii="Times New Roman" w:eastAsia="Times New Roman" w:hAnsi="Times New Roman" w:cs="Times New Roman"/>
          <w:b/>
          <w:sz w:val="24"/>
          <w:szCs w:val="24"/>
          <w:lang w:eastAsia="ru-RU"/>
        </w:rPr>
        <w:t>Общие положения</w:t>
      </w:r>
    </w:p>
    <w:p w:rsidR="00D413C2" w:rsidRPr="00DE6B7F" w:rsidRDefault="00D413C2" w:rsidP="00D413C2">
      <w:pPr>
        <w:tabs>
          <w:tab w:val="left" w:pos="14317"/>
        </w:tabs>
        <w:spacing w:after="0" w:line="360" w:lineRule="exact"/>
        <w:jc w:val="center"/>
        <w:rPr>
          <w:rFonts w:ascii="Times New Roman" w:eastAsia="Times New Roman" w:hAnsi="Times New Roman" w:cs="Times New Roman"/>
          <w:b/>
          <w:sz w:val="24"/>
          <w:szCs w:val="24"/>
          <w:lang w:eastAsia="ru-RU"/>
        </w:rPr>
      </w:pPr>
    </w:p>
    <w:p w:rsidR="00DE6B7F" w:rsidRPr="00DE6B7F" w:rsidRDefault="00DE6B7F" w:rsidP="00DE6B7F">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DE6B7F">
        <w:rPr>
          <w:rFonts w:ascii="Liberation Serif" w:eastAsia="Times New Roman" w:hAnsi="Liberation Serif" w:cs="Times New Roman"/>
          <w:sz w:val="24"/>
          <w:szCs w:val="24"/>
          <w:lang w:eastAsia="ru-RU"/>
        </w:rPr>
        <w:t xml:space="preserve">1) Настоящий регламент устанавливает порядок </w:t>
      </w:r>
      <w:proofErr w:type="gramStart"/>
      <w:r w:rsidRPr="00DE6B7F">
        <w:rPr>
          <w:rFonts w:ascii="Liberation Serif" w:eastAsia="Times New Roman" w:hAnsi="Liberation Serif" w:cs="Times New Roman"/>
          <w:sz w:val="24"/>
          <w:szCs w:val="24"/>
          <w:lang w:eastAsia="ru-RU"/>
        </w:rPr>
        <w:t>реализации полномочий администратора доходов местного бюджета</w:t>
      </w:r>
      <w:proofErr w:type="gramEnd"/>
      <w:r w:rsidRPr="00DE6B7F">
        <w:rPr>
          <w:rFonts w:ascii="Liberation Serif" w:eastAsia="Times New Roman" w:hAnsi="Liberation Serif" w:cs="Times New Roman"/>
          <w:sz w:val="24"/>
          <w:szCs w:val="24"/>
          <w:lang w:eastAsia="ru-RU"/>
        </w:rPr>
        <w:t xml:space="preserve"> по взысканию дебиторской задолженности по платежам в бюджет, пеням и штрафам по ним.</w:t>
      </w:r>
    </w:p>
    <w:p w:rsidR="00DE6B7F" w:rsidRPr="00DE6B7F" w:rsidRDefault="00DE6B7F" w:rsidP="00DE6B7F">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proofErr w:type="gramStart"/>
      <w:r w:rsidRPr="00DE6B7F">
        <w:rPr>
          <w:rFonts w:ascii="Liberation Serif" w:eastAsia="Times New Roman" w:hAnsi="Liberation Serif" w:cs="Times New Roman"/>
          <w:sz w:val="24"/>
          <w:szCs w:val="24"/>
          <w:lang w:eastAsia="ru-RU"/>
        </w:rPr>
        <w:t xml:space="preserve">2) Регламент </w:t>
      </w:r>
      <w:r w:rsidRPr="00DE6B7F">
        <w:rPr>
          <w:rFonts w:ascii="Times New Roman" w:eastAsia="Times New Roman" w:hAnsi="Times New Roman" w:cs="Times New Roman"/>
          <w:sz w:val="24"/>
          <w:szCs w:val="24"/>
          <w:lang w:eastAsia="ru-RU"/>
        </w:rPr>
        <w:t>администрации сельского поселения «</w:t>
      </w:r>
      <w:r w:rsidR="00D413C2">
        <w:rPr>
          <w:rFonts w:ascii="Times New Roman" w:eastAsia="Times New Roman" w:hAnsi="Times New Roman" w:cs="Times New Roman"/>
          <w:sz w:val="24"/>
          <w:szCs w:val="24"/>
          <w:lang w:eastAsia="ru-RU"/>
        </w:rPr>
        <w:t>Зеленец</w:t>
      </w:r>
      <w:r w:rsidRPr="00DE6B7F">
        <w:rPr>
          <w:rFonts w:ascii="Times New Roman" w:eastAsia="Times New Roman" w:hAnsi="Times New Roman" w:cs="Times New Roman"/>
          <w:sz w:val="24"/>
          <w:szCs w:val="24"/>
          <w:lang w:eastAsia="ru-RU"/>
        </w:rPr>
        <w:t>» п</w:t>
      </w:r>
      <w:r w:rsidRPr="00DE6B7F">
        <w:rPr>
          <w:rFonts w:ascii="Liberation Serif" w:eastAsia="Times New Roman" w:hAnsi="Liberation Serif" w:cs="Times New Roman"/>
          <w:sz w:val="24"/>
          <w:szCs w:val="24"/>
          <w:lang w:eastAsia="ru-RU"/>
        </w:rPr>
        <w:t>о реализации полномочий администратора доходов местного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повышения эффективности работы с просроченной дебиторской задолженностью и принятие своевременных мер по ее взысканию.</w:t>
      </w:r>
      <w:proofErr w:type="gramEnd"/>
    </w:p>
    <w:p w:rsidR="00DE6B7F" w:rsidRPr="00DE6B7F" w:rsidRDefault="00DE6B7F" w:rsidP="00DE6B7F">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proofErr w:type="gramStart"/>
      <w:r w:rsidRPr="00DE6B7F">
        <w:rPr>
          <w:rFonts w:ascii="Liberation Serif" w:eastAsia="Times New Roman" w:hAnsi="Liberation Serif" w:cs="Times New Roman"/>
          <w:sz w:val="24"/>
          <w:szCs w:val="24"/>
          <w:lang w:eastAsia="ru-RU"/>
        </w:rPr>
        <w:t>3) Регламент регулирует отношения, связанные с осуществлением</w:t>
      </w:r>
      <w:r w:rsidRPr="00DE6B7F">
        <w:rPr>
          <w:rFonts w:ascii="Times New Roman" w:eastAsia="Times New Roman" w:hAnsi="Times New Roman" w:cs="Times New Roman"/>
          <w:sz w:val="24"/>
          <w:szCs w:val="24"/>
          <w:lang w:eastAsia="ru-RU"/>
        </w:rPr>
        <w:t xml:space="preserve"> администрацией сельского поселения «</w:t>
      </w:r>
      <w:r w:rsidR="00D413C2">
        <w:rPr>
          <w:rFonts w:ascii="Times New Roman" w:eastAsia="Times New Roman" w:hAnsi="Times New Roman" w:cs="Times New Roman"/>
          <w:sz w:val="24"/>
          <w:szCs w:val="24"/>
          <w:lang w:eastAsia="ru-RU"/>
        </w:rPr>
        <w:t>Зеленец</w:t>
      </w:r>
      <w:r w:rsidRPr="00DE6B7F">
        <w:rPr>
          <w:rFonts w:ascii="Times New Roman" w:eastAsia="Times New Roman" w:hAnsi="Times New Roman" w:cs="Times New Roman"/>
          <w:sz w:val="24"/>
          <w:szCs w:val="24"/>
          <w:lang w:eastAsia="ru-RU"/>
        </w:rPr>
        <w:t xml:space="preserve">» (далее – администрация сельского поселения) и муниципальным казенным учреждением «Центр бухгалтерского обслуживания» </w:t>
      </w:r>
      <w:r w:rsidRPr="00DE6B7F">
        <w:rPr>
          <w:rFonts w:ascii="Liberation Serif" w:eastAsia="Times New Roman" w:hAnsi="Liberation Serif" w:cs="Times New Roman"/>
          <w:sz w:val="24"/>
          <w:szCs w:val="24"/>
          <w:shd w:val="clear" w:color="auto" w:fill="FFFFFF"/>
          <w:lang w:eastAsia="ru-RU"/>
        </w:rPr>
        <w:t>(далее – МКУ «ЦБО»)</w:t>
      </w:r>
      <w:r w:rsidRPr="00DE6B7F">
        <w:rPr>
          <w:rFonts w:ascii="Liberation Serif" w:eastAsia="Times New Roman" w:hAnsi="Liberation Serif" w:cs="Times New Roman"/>
          <w:sz w:val="24"/>
          <w:szCs w:val="24"/>
          <w:lang w:eastAsia="ru-RU"/>
        </w:rPr>
        <w:t xml:space="preserve">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 сельского поселения в рамках заключенного договора «О бухгалтерском обслуживании между администрацией сельского поселения «</w:t>
      </w:r>
      <w:r w:rsidR="00D413C2">
        <w:rPr>
          <w:rFonts w:ascii="Liberation Serif" w:eastAsia="Times New Roman" w:hAnsi="Liberation Serif" w:cs="Times New Roman"/>
          <w:sz w:val="24"/>
          <w:szCs w:val="24"/>
          <w:lang w:eastAsia="ru-RU"/>
        </w:rPr>
        <w:t>Зеленец» и м</w:t>
      </w:r>
      <w:r w:rsidRPr="00DE6B7F">
        <w:rPr>
          <w:rFonts w:ascii="Liberation Serif" w:eastAsia="Times New Roman" w:hAnsi="Liberation Serif" w:cs="Times New Roman"/>
          <w:sz w:val="24"/>
          <w:szCs w:val="24"/>
          <w:lang w:eastAsia="ru-RU"/>
        </w:rPr>
        <w:t>униципальным</w:t>
      </w:r>
      <w:proofErr w:type="gramEnd"/>
      <w:r w:rsidRPr="00DE6B7F">
        <w:rPr>
          <w:rFonts w:ascii="Liberation Serif" w:eastAsia="Times New Roman" w:hAnsi="Liberation Serif" w:cs="Times New Roman"/>
          <w:sz w:val="24"/>
          <w:szCs w:val="24"/>
          <w:lang w:eastAsia="ru-RU"/>
        </w:rPr>
        <w:t xml:space="preserve"> казенным учреждением «Центр бухгалтерского обслуживания». </w:t>
      </w:r>
    </w:p>
    <w:p w:rsidR="00DE6B7F" w:rsidRPr="00DE6B7F" w:rsidRDefault="00DE6B7F" w:rsidP="00DE6B7F">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DE6B7F">
        <w:rPr>
          <w:rFonts w:ascii="Liberation Serif" w:eastAsia="Times New Roman" w:hAnsi="Liberation Serif" w:cs="Times New Roman"/>
          <w:sz w:val="24"/>
          <w:szCs w:val="24"/>
          <w:lang w:eastAsia="ru-RU"/>
        </w:rPr>
        <w:t xml:space="preserve">4) В целях настоящего </w:t>
      </w:r>
      <w:r w:rsidRPr="00DE6B7F">
        <w:rPr>
          <w:rFonts w:ascii="Liberation Serif" w:eastAsia="Times New Roman" w:hAnsi="Liberation Serif" w:cs="Times New Roman"/>
          <w:sz w:val="24"/>
          <w:szCs w:val="24"/>
          <w:shd w:val="clear" w:color="auto" w:fill="FFFFFF"/>
          <w:lang w:eastAsia="ru-RU"/>
        </w:rPr>
        <w:t>Регламента просроченной</w:t>
      </w:r>
      <w:r w:rsidRPr="00DE6B7F">
        <w:rPr>
          <w:rFonts w:ascii="Liberation Serif" w:eastAsia="Times New Roman" w:hAnsi="Liberation Serif" w:cs="Times New Roman"/>
          <w:sz w:val="24"/>
          <w:szCs w:val="24"/>
          <w:lang w:eastAsia="ru-RU"/>
        </w:rPr>
        <w:t xml:space="preserve"> дебиторской задолженностью является не исполненное в установленный срок физическим лицом, </w:t>
      </w:r>
      <w:r w:rsidRPr="00DE6B7F">
        <w:rPr>
          <w:rFonts w:ascii="Times New Roman" w:eastAsia="Times New Roman" w:hAnsi="Times New Roman" w:cs="Times New Roman"/>
          <w:sz w:val="24"/>
          <w:szCs w:val="24"/>
          <w:lang w:eastAsia="ru-RU"/>
        </w:rPr>
        <w:t>в том числе индивидуальным предпринимателем,</w:t>
      </w:r>
      <w:r w:rsidRPr="00DE6B7F">
        <w:rPr>
          <w:rFonts w:ascii="Liberation Serif" w:eastAsia="Times New Roman" w:hAnsi="Liberation Serif" w:cs="Times New Roman"/>
          <w:sz w:val="24"/>
          <w:szCs w:val="24"/>
          <w:lang w:eastAsia="ru-RU"/>
        </w:rPr>
        <w:t xml:space="preserve"> или юридическим лицом (далее - должник) обязательство о перечислении денежных средств в местный бюджет по доходам, администрируемым администрацией сельского поселения.</w:t>
      </w:r>
    </w:p>
    <w:p w:rsidR="00DE6B7F" w:rsidRPr="00DE6B7F" w:rsidRDefault="00DE6B7F" w:rsidP="00DE6B7F">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DE6B7F">
        <w:rPr>
          <w:rFonts w:ascii="Liberation Serif" w:eastAsia="Times New Roman" w:hAnsi="Liberation Serif" w:cs="Times New Roman"/>
          <w:sz w:val="24"/>
          <w:szCs w:val="24"/>
          <w:lang w:eastAsia="ru-RU"/>
        </w:rPr>
        <w:t>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DE6B7F" w:rsidRPr="00DE6B7F" w:rsidRDefault="00DE6B7F" w:rsidP="00D413C2">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DE6B7F">
        <w:rPr>
          <w:rFonts w:ascii="Liberation Serif" w:eastAsia="Times New Roman" w:hAnsi="Liberation Serif" w:cs="Times New Roman"/>
          <w:sz w:val="24"/>
          <w:szCs w:val="24"/>
          <w:lang w:eastAsia="ru-RU"/>
        </w:rPr>
        <w:t>6) Во всем, что не урегулировано настоящим Регламентом, администрация сельского поселения руководствуется действующим законодательством Российской Федерации.</w:t>
      </w:r>
    </w:p>
    <w:p w:rsidR="00DE6B7F" w:rsidRPr="00DE6B7F" w:rsidRDefault="00DE6B7F" w:rsidP="00DE6B7F">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p>
    <w:p w:rsidR="00DE6B7F" w:rsidRPr="00DE6B7F" w:rsidRDefault="00DE6B7F" w:rsidP="00DE6B7F">
      <w:pPr>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DE6B7F">
        <w:rPr>
          <w:rFonts w:ascii="Liberation Serif" w:eastAsia="Times New Roman" w:hAnsi="Liberation Serif" w:cs="Times New Roman"/>
          <w:b/>
          <w:sz w:val="24"/>
          <w:szCs w:val="24"/>
          <w:lang w:eastAsia="ru-RU"/>
        </w:rPr>
        <w:t>2. Результат реализации полномочия</w:t>
      </w:r>
    </w:p>
    <w:p w:rsidR="00D413C2" w:rsidRDefault="00DE6B7F" w:rsidP="00D413C2">
      <w:pPr>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DE6B7F">
        <w:rPr>
          <w:rFonts w:ascii="Liberation Serif" w:eastAsia="Times New Roman" w:hAnsi="Liberation Serif" w:cs="Times New Roman"/>
          <w:b/>
          <w:sz w:val="24"/>
          <w:szCs w:val="24"/>
          <w:lang w:eastAsia="ru-RU"/>
        </w:rPr>
        <w:t xml:space="preserve">администратора доходов местного бюджета </w:t>
      </w:r>
    </w:p>
    <w:p w:rsidR="00D413C2" w:rsidRDefault="00DE6B7F" w:rsidP="00D413C2">
      <w:pPr>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DE6B7F">
        <w:rPr>
          <w:rFonts w:ascii="Liberation Serif" w:eastAsia="Times New Roman" w:hAnsi="Liberation Serif" w:cs="Times New Roman"/>
          <w:b/>
          <w:sz w:val="24"/>
          <w:szCs w:val="24"/>
          <w:lang w:eastAsia="ru-RU"/>
        </w:rPr>
        <w:t xml:space="preserve">по взысканию дебиторской задолженности по платежам в бюджет, </w:t>
      </w:r>
    </w:p>
    <w:p w:rsidR="00DE6B7F" w:rsidRPr="00DE6B7F" w:rsidRDefault="00DE6B7F" w:rsidP="00D413C2">
      <w:pPr>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DE6B7F">
        <w:rPr>
          <w:rFonts w:ascii="Times New Roman" w:eastAsia="Times New Roman" w:hAnsi="Times New Roman" w:cs="Times New Roman"/>
          <w:b/>
          <w:bCs/>
          <w:sz w:val="24"/>
          <w:szCs w:val="24"/>
          <w:lang w:eastAsia="ru-RU"/>
        </w:rPr>
        <w:t>пеням и штрафам по ним</w:t>
      </w:r>
    </w:p>
    <w:p w:rsidR="00DE6B7F" w:rsidRPr="00DE6B7F" w:rsidRDefault="00DE6B7F" w:rsidP="00DE6B7F">
      <w:pPr>
        <w:autoSpaceDE w:val="0"/>
        <w:autoSpaceDN w:val="0"/>
        <w:adjustRightInd w:val="0"/>
        <w:spacing w:after="0" w:line="240" w:lineRule="auto"/>
        <w:ind w:firstLine="540"/>
        <w:jc w:val="both"/>
        <w:rPr>
          <w:rFonts w:ascii="Liberation Serif" w:eastAsia="Times New Roman" w:hAnsi="Liberation Serif" w:cs="Times New Roman"/>
          <w:sz w:val="26"/>
          <w:szCs w:val="28"/>
          <w:lang w:eastAsia="ru-RU"/>
        </w:rPr>
      </w:pPr>
    </w:p>
    <w:p w:rsidR="00DE6B7F" w:rsidRPr="00DE6B7F" w:rsidRDefault="00DE6B7F" w:rsidP="00D413C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E6B7F">
        <w:rPr>
          <w:rFonts w:ascii="Liberation Serif" w:eastAsia="Times New Roman" w:hAnsi="Liberation Serif" w:cs="Times New Roman"/>
          <w:sz w:val="24"/>
          <w:szCs w:val="24"/>
          <w:lang w:eastAsia="ru-RU"/>
        </w:rPr>
        <w:t xml:space="preserve">Результатом </w:t>
      </w:r>
      <w:proofErr w:type="gramStart"/>
      <w:r w:rsidRPr="00DE6B7F">
        <w:rPr>
          <w:rFonts w:ascii="Liberation Serif" w:eastAsia="Times New Roman" w:hAnsi="Liberation Serif" w:cs="Times New Roman"/>
          <w:sz w:val="24"/>
          <w:szCs w:val="24"/>
          <w:lang w:eastAsia="ru-RU"/>
        </w:rPr>
        <w:t>исполнения полномочия администратора доходов местного бюджета</w:t>
      </w:r>
      <w:proofErr w:type="gramEnd"/>
      <w:r w:rsidRPr="00DE6B7F">
        <w:rPr>
          <w:rFonts w:ascii="Liberation Serif" w:eastAsia="Times New Roman" w:hAnsi="Liberation Serif" w:cs="Times New Roman"/>
          <w:sz w:val="24"/>
          <w:szCs w:val="24"/>
          <w:lang w:eastAsia="ru-RU"/>
        </w:rPr>
        <w:t xml:space="preserve"> по взысканию дебиторской задолженности по платежам в бюджет, </w:t>
      </w:r>
      <w:r w:rsidRPr="00DE6B7F">
        <w:rPr>
          <w:rFonts w:ascii="Times New Roman" w:eastAsia="Times New Roman" w:hAnsi="Times New Roman" w:cs="Times New Roman"/>
          <w:bCs/>
          <w:sz w:val="24"/>
          <w:szCs w:val="24"/>
          <w:lang w:eastAsia="ru-RU"/>
        </w:rPr>
        <w:t xml:space="preserve">пеням и штрафам по ним является обеспечение своевременного и полного поступления доходов в местный бюджет. </w:t>
      </w:r>
    </w:p>
    <w:p w:rsidR="00D413C2" w:rsidRDefault="00D413C2" w:rsidP="00D413C2">
      <w:pPr>
        <w:spacing w:after="0" w:line="240" w:lineRule="auto"/>
        <w:jc w:val="center"/>
        <w:rPr>
          <w:rFonts w:ascii="Times New Roman" w:eastAsia="Times New Roman" w:hAnsi="Times New Roman" w:cs="Times New Roman"/>
          <w:b/>
          <w:sz w:val="24"/>
          <w:szCs w:val="28"/>
          <w:lang w:eastAsia="ru-RU"/>
        </w:rPr>
      </w:pPr>
    </w:p>
    <w:p w:rsidR="00D413C2"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lastRenderedPageBreak/>
        <w:t xml:space="preserve">3. Мероприятия по недопущению образования </w:t>
      </w:r>
    </w:p>
    <w:p w:rsidR="00DE6B7F" w:rsidRPr="00DE6B7F"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просроченной дебиторской задолженности по доходам</w:t>
      </w:r>
    </w:p>
    <w:p w:rsidR="00DE6B7F" w:rsidRPr="00DE6B7F" w:rsidRDefault="00DE6B7F" w:rsidP="00DE6B7F">
      <w:pPr>
        <w:spacing w:after="0" w:line="240" w:lineRule="auto"/>
        <w:ind w:firstLine="709"/>
        <w:jc w:val="center"/>
        <w:rPr>
          <w:rFonts w:ascii="Times New Roman" w:eastAsia="Times New Roman" w:hAnsi="Times New Roman" w:cs="Times New Roman"/>
          <w:sz w:val="28"/>
          <w:szCs w:val="28"/>
          <w:lang w:eastAsia="ru-RU"/>
        </w:rPr>
      </w:pP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bookmarkStart w:id="0" w:name="sub_1004"/>
      <w:r w:rsidRPr="00DE6B7F">
        <w:rPr>
          <w:rFonts w:ascii="Times New Roman" w:eastAsia="Times New Roman" w:hAnsi="Times New Roman" w:cs="Times New Roman"/>
          <w:sz w:val="24"/>
          <w:szCs w:val="24"/>
          <w:lang w:eastAsia="ru-RU"/>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администрация сельского поселения</w:t>
      </w:r>
      <w:r w:rsidRPr="00DE6B7F">
        <w:rPr>
          <w:rFonts w:ascii="Liberation Serif" w:eastAsia="Times New Roman" w:hAnsi="Liberation Serif" w:cs="Times New Roman"/>
          <w:sz w:val="24"/>
          <w:szCs w:val="24"/>
          <w:lang w:eastAsia="ru-RU"/>
        </w:rPr>
        <w:t xml:space="preserve"> и МКУ «ЦБО»</w:t>
      </w:r>
      <w:r w:rsidRPr="00DE6B7F">
        <w:rPr>
          <w:rFonts w:ascii="Times New Roman" w:eastAsia="Times New Roman" w:hAnsi="Times New Roman" w:cs="Times New Roman"/>
          <w:sz w:val="24"/>
          <w:szCs w:val="24"/>
          <w:lang w:eastAsia="ru-RU"/>
        </w:rPr>
        <w:t xml:space="preserve"> осуществляют следующие мероприятия:</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xml:space="preserve">1) </w:t>
      </w:r>
      <w:proofErr w:type="gramStart"/>
      <w:r w:rsidRPr="00DE6B7F">
        <w:rPr>
          <w:rFonts w:ascii="Times New Roman" w:eastAsia="Times New Roman" w:hAnsi="Times New Roman" w:cs="Times New Roman"/>
          <w:sz w:val="24"/>
          <w:szCs w:val="24"/>
          <w:lang w:eastAsia="ru-RU"/>
        </w:rPr>
        <w:t>контроль за</w:t>
      </w:r>
      <w:proofErr w:type="gramEnd"/>
      <w:r w:rsidRPr="00DE6B7F">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администрацией сельского поселения, как за администратором доходов, в том числе:</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proofErr w:type="gramStart"/>
      <w:r w:rsidRPr="00DE6B7F">
        <w:rPr>
          <w:rFonts w:ascii="Times New Roman" w:eastAsia="Times New Roman" w:hAnsi="Times New Roman" w:cs="Times New Roman"/>
          <w:sz w:val="24"/>
          <w:szCs w:val="24"/>
          <w:lang w:eastAsia="ru-RU"/>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DE6B7F">
        <w:rPr>
          <w:rFonts w:ascii="Times New Roman" w:eastAsia="Times New Roman" w:hAnsi="Times New Roman" w:cs="Times New Roman"/>
          <w:sz w:val="24"/>
          <w:szCs w:val="24"/>
          <w:lang w:eastAsia="ru-RU"/>
        </w:rPr>
        <w:t xml:space="preserve"> </w:t>
      </w:r>
      <w:proofErr w:type="gramStart"/>
      <w:r w:rsidRPr="00DE6B7F">
        <w:rPr>
          <w:rFonts w:ascii="Times New Roman" w:eastAsia="Times New Roman" w:hAnsi="Times New Roman" w:cs="Times New Roman"/>
          <w:sz w:val="24"/>
          <w:szCs w:val="24"/>
          <w:lang w:eastAsia="ru-RU"/>
        </w:rPr>
        <w:t>уплаты</w:t>
      </w:r>
      <w:proofErr w:type="gramEnd"/>
      <w:r w:rsidRPr="00DE6B7F">
        <w:rPr>
          <w:rFonts w:ascii="Times New Roman" w:eastAsia="Times New Roman" w:hAnsi="Times New Roman" w:cs="Times New Roman"/>
          <w:sz w:val="24"/>
          <w:szCs w:val="24"/>
          <w:lang w:eastAsia="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 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proofErr w:type="gramStart"/>
      <w:r w:rsidRPr="00DE6B7F">
        <w:rPr>
          <w:rFonts w:ascii="Times New Roman" w:eastAsia="Times New Roman" w:hAnsi="Times New Roman" w:cs="Times New Roman"/>
          <w:sz w:val="24"/>
          <w:szCs w:val="24"/>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xml:space="preserve">-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 </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отражения в бюджетном учете.</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proofErr w:type="gramStart"/>
      <w:r w:rsidRPr="00DE6B7F">
        <w:rPr>
          <w:rFonts w:ascii="Times New Roman" w:eastAsia="Times New Roman" w:hAnsi="Times New Roman" w:cs="Times New Roman"/>
          <w:sz w:val="24"/>
          <w:szCs w:val="24"/>
          <w:lang w:eastAsia="ru-RU"/>
        </w:rPr>
        <w:t>2) проведение инвентаризации 1 раз в полугодие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наличия сведений о взыскании с должника денежных сре</w:t>
      </w:r>
      <w:proofErr w:type="gramStart"/>
      <w:r w:rsidRPr="00DE6B7F">
        <w:rPr>
          <w:rFonts w:ascii="Times New Roman" w:eastAsia="Times New Roman" w:hAnsi="Times New Roman" w:cs="Times New Roman"/>
          <w:sz w:val="24"/>
          <w:szCs w:val="24"/>
          <w:lang w:eastAsia="ru-RU"/>
        </w:rPr>
        <w:t>дств в р</w:t>
      </w:r>
      <w:proofErr w:type="gramEnd"/>
      <w:r w:rsidRPr="00DE6B7F">
        <w:rPr>
          <w:rFonts w:ascii="Times New Roman" w:eastAsia="Times New Roman" w:hAnsi="Times New Roman" w:cs="Times New Roman"/>
          <w:sz w:val="24"/>
          <w:szCs w:val="24"/>
          <w:lang w:eastAsia="ru-RU"/>
        </w:rPr>
        <w:t>амках исполнительного производства;</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наличия сведений о возбуждении в отношении должника дела о банкротстве;</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xml:space="preserve">4) своевременное принятие решений о признании безнадежной к взысканию задолженности по платежам в местный бюджет </w:t>
      </w:r>
      <w:proofErr w:type="gramStart"/>
      <w:r w:rsidRPr="00DE6B7F">
        <w:rPr>
          <w:rFonts w:ascii="Times New Roman" w:eastAsia="Times New Roman" w:hAnsi="Times New Roman" w:cs="Times New Roman"/>
          <w:sz w:val="24"/>
          <w:szCs w:val="24"/>
          <w:lang w:eastAsia="ru-RU"/>
        </w:rPr>
        <w:t>и о ее</w:t>
      </w:r>
      <w:proofErr w:type="gramEnd"/>
      <w:r w:rsidRPr="00DE6B7F">
        <w:rPr>
          <w:rFonts w:ascii="Times New Roman" w:eastAsia="Times New Roman" w:hAnsi="Times New Roman" w:cs="Times New Roman"/>
          <w:sz w:val="24"/>
          <w:szCs w:val="24"/>
          <w:lang w:eastAsia="ru-RU"/>
        </w:rPr>
        <w:t xml:space="preserve"> списании;</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lastRenderedPageBreak/>
        <w:t>5) ежеквартально представляет отчет об итогах работы по взысканию дебиторской задолженности по платежам в местный бюджет в управление финансов администрации муниципального района «Сыктывдинский» Республики Коми в срок до 5 числа месяца, следующего за отчетным кварталом, по форме согласно приложению к настоящему Регламенту.</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6) проведение иных мероприятий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0"/>
    <w:p w:rsidR="00D413C2"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4. Мероприятия по урегулированию дебиторской задолженности</w:t>
      </w:r>
    </w:p>
    <w:p w:rsidR="00DE6B7F" w:rsidRPr="00DE6B7F"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по доходам в досудебном порядке</w:t>
      </w:r>
    </w:p>
    <w:p w:rsidR="00DE6B7F" w:rsidRPr="00DE6B7F" w:rsidRDefault="00DE6B7F" w:rsidP="00DE6B7F">
      <w:pPr>
        <w:spacing w:after="0" w:line="240" w:lineRule="auto"/>
        <w:ind w:firstLine="709"/>
        <w:jc w:val="center"/>
        <w:rPr>
          <w:rFonts w:ascii="Times New Roman" w:eastAsia="Times New Roman" w:hAnsi="Times New Roman" w:cs="Times New Roman"/>
          <w:sz w:val="28"/>
          <w:szCs w:val="28"/>
          <w:lang w:eastAsia="ru-RU"/>
        </w:rPr>
      </w:pP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администрацией сельского поселения осуществляет следующие мероприятия:</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DE6B7F">
        <w:rPr>
          <w:rFonts w:ascii="Times New Roman" w:eastAsia="Times New Roman" w:hAnsi="Times New Roman" w:cs="Times New Roman"/>
          <w:sz w:val="24"/>
          <w:szCs w:val="28"/>
          <w:lang w:eastAsia="ru-RU"/>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при предъявлении (объединении) требований в деле о банкротстве и в процедурах, применяемых в деле о банкротстве.</w:t>
      </w:r>
      <w:proofErr w:type="gramEnd"/>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При добровольном исполнении обязатель</w:t>
      </w:r>
      <w:proofErr w:type="gramStart"/>
      <w:r w:rsidRPr="00DE6B7F">
        <w:rPr>
          <w:rFonts w:ascii="Times New Roman" w:eastAsia="Times New Roman" w:hAnsi="Times New Roman" w:cs="Times New Roman"/>
          <w:sz w:val="24"/>
          <w:szCs w:val="28"/>
          <w:lang w:eastAsia="ru-RU"/>
        </w:rPr>
        <w:t>ств в ср</w:t>
      </w:r>
      <w:proofErr w:type="gramEnd"/>
      <w:r w:rsidRPr="00DE6B7F">
        <w:rPr>
          <w:rFonts w:ascii="Times New Roman" w:eastAsia="Times New Roman" w:hAnsi="Times New Roman" w:cs="Times New Roman"/>
          <w:sz w:val="24"/>
          <w:szCs w:val="28"/>
          <w:lang w:eastAsia="ru-RU"/>
        </w:rPr>
        <w:t>ок, указанный в требовании (претензии), претензионная работа в отношении должника прекращается.</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D413C2"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 xml:space="preserve">5. Мероприятия по принудительному взысканию </w:t>
      </w:r>
    </w:p>
    <w:p w:rsidR="00DE6B7F" w:rsidRPr="00DE6B7F"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дебиторской задолженности по доходам</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proofErr w:type="gramStart"/>
      <w:r w:rsidRPr="00DE6B7F">
        <w:rPr>
          <w:rFonts w:ascii="Times New Roman" w:eastAsia="Times New Roman" w:hAnsi="Times New Roman" w:cs="Times New Roman"/>
          <w:sz w:val="24"/>
          <w:szCs w:val="28"/>
          <w:lang w:eastAsia="ru-RU"/>
        </w:rPr>
        <w:t>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сельского поселения «</w:t>
      </w:r>
      <w:r w:rsidR="00D413C2">
        <w:rPr>
          <w:rFonts w:ascii="Times New Roman" w:eastAsia="Times New Roman" w:hAnsi="Times New Roman" w:cs="Times New Roman"/>
          <w:sz w:val="24"/>
          <w:szCs w:val="28"/>
          <w:lang w:eastAsia="ru-RU"/>
        </w:rPr>
        <w:t>Зеленец</w:t>
      </w:r>
      <w:r w:rsidRPr="00DE6B7F">
        <w:rPr>
          <w:rFonts w:ascii="Times New Roman" w:eastAsia="Times New Roman" w:hAnsi="Times New Roman" w:cs="Times New Roman"/>
          <w:sz w:val="24"/>
          <w:szCs w:val="28"/>
          <w:lang w:eastAsia="ru-RU"/>
        </w:rPr>
        <w:t xml:space="preserve">» не позднее 5 рабочих дней со дня истечения срока, установленного для добровольного погашения дебиторской задолженности по доходам, </w:t>
      </w:r>
      <w:r w:rsidRPr="00DE6B7F">
        <w:rPr>
          <w:rFonts w:ascii="Times New Roman" w:eastAsia="Times New Roman" w:hAnsi="Times New Roman" w:cs="Times New Roman"/>
          <w:sz w:val="24"/>
          <w:szCs w:val="28"/>
          <w:lang w:eastAsia="ru-RU"/>
        </w:rPr>
        <w:lastRenderedPageBreak/>
        <w:t>на</w:t>
      </w:r>
      <w:r w:rsidR="00D413C2">
        <w:rPr>
          <w:rFonts w:ascii="Times New Roman" w:eastAsia="Times New Roman" w:hAnsi="Times New Roman" w:cs="Times New Roman"/>
          <w:sz w:val="24"/>
          <w:szCs w:val="28"/>
          <w:lang w:eastAsia="ru-RU"/>
        </w:rPr>
        <w:t> </w:t>
      </w:r>
      <w:r w:rsidRPr="00DE6B7F">
        <w:rPr>
          <w:rFonts w:ascii="Times New Roman" w:eastAsia="Times New Roman" w:hAnsi="Times New Roman" w:cs="Times New Roman"/>
          <w:sz w:val="24"/>
          <w:szCs w:val="28"/>
          <w:lang w:eastAsia="ru-RU"/>
        </w:rPr>
        <w:t xml:space="preserve">основании сведений, содержащихся в первичных учетных документах </w:t>
      </w:r>
      <w:r w:rsidRPr="00DE6B7F">
        <w:rPr>
          <w:rFonts w:ascii="Liberation Serif" w:eastAsia="Times New Roman" w:hAnsi="Liberation Serif" w:cs="Times New Roman"/>
          <w:sz w:val="26"/>
          <w:szCs w:val="28"/>
          <w:lang w:eastAsia="ru-RU"/>
        </w:rPr>
        <w:t>МКУ «ЦБО»</w:t>
      </w:r>
      <w:r w:rsidRPr="00DE6B7F">
        <w:rPr>
          <w:rFonts w:ascii="Times New Roman" w:eastAsia="Times New Roman" w:hAnsi="Times New Roman" w:cs="Times New Roman"/>
          <w:sz w:val="24"/>
          <w:szCs w:val="28"/>
          <w:lang w:eastAsia="ru-RU"/>
        </w:rPr>
        <w:t xml:space="preserve"> подготавливается письмо о необходимости принудительного взыскания.</w:t>
      </w:r>
      <w:proofErr w:type="gramEnd"/>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2) По результатам рассмотрения письма, подготовленной в соответствии с пунктом 1 раздела 5 Регламента, главой сельского поселения «</w:t>
      </w:r>
      <w:r w:rsidR="00D413C2">
        <w:rPr>
          <w:rFonts w:ascii="Times New Roman" w:eastAsia="Times New Roman" w:hAnsi="Times New Roman" w:cs="Times New Roman"/>
          <w:sz w:val="24"/>
          <w:szCs w:val="28"/>
          <w:lang w:eastAsia="ru-RU"/>
        </w:rPr>
        <w:t>Зеленец</w:t>
      </w:r>
      <w:r w:rsidRPr="00DE6B7F">
        <w:rPr>
          <w:rFonts w:ascii="Times New Roman" w:eastAsia="Times New Roman" w:hAnsi="Times New Roman" w:cs="Times New Roman"/>
          <w:sz w:val="24"/>
          <w:szCs w:val="28"/>
          <w:lang w:eastAsia="ru-RU"/>
        </w:rPr>
        <w:t>» принимается решение о</w:t>
      </w:r>
      <w:r w:rsidR="00D413C2">
        <w:rPr>
          <w:rFonts w:ascii="Times New Roman" w:eastAsia="Times New Roman" w:hAnsi="Times New Roman" w:cs="Times New Roman"/>
          <w:sz w:val="24"/>
          <w:szCs w:val="28"/>
          <w:lang w:eastAsia="ru-RU"/>
        </w:rPr>
        <w:t> </w:t>
      </w:r>
      <w:r w:rsidRPr="00DE6B7F">
        <w:rPr>
          <w:rFonts w:ascii="Times New Roman" w:eastAsia="Times New Roman" w:hAnsi="Times New Roman" w:cs="Times New Roman"/>
          <w:sz w:val="24"/>
          <w:szCs w:val="28"/>
          <w:lang w:eastAsia="ru-RU"/>
        </w:rPr>
        <w:t>принудительном взыскании дебиторской задолженности в судебном порядке.</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 xml:space="preserve">3) Администрация сельского поселения не позднее 10 рабочих дней со дня принятия решения, предусмотренного пунктом 2 раздела 5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4) В случае если до вынесения решения суда требование о взыскании денежных средств исполнено должником добровольно, администрация сельского поселения в установленном порядке заявляет об отказе иска.</w:t>
      </w:r>
    </w:p>
    <w:p w:rsidR="00DE6B7F" w:rsidRPr="00DE6B7F" w:rsidRDefault="00DE6B7F" w:rsidP="00DE6B7F">
      <w:pPr>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w:t>
      </w:r>
    </w:p>
    <w:p w:rsidR="00DE6B7F" w:rsidRPr="00DE6B7F" w:rsidRDefault="00DE6B7F" w:rsidP="00DE6B7F">
      <w:pPr>
        <w:spacing w:after="0" w:line="240" w:lineRule="auto"/>
        <w:ind w:firstLine="709"/>
        <w:jc w:val="center"/>
        <w:rPr>
          <w:rFonts w:ascii="Times New Roman" w:eastAsia="Times New Roman" w:hAnsi="Times New Roman" w:cs="Times New Roman"/>
          <w:b/>
          <w:sz w:val="24"/>
          <w:szCs w:val="28"/>
          <w:lang w:eastAsia="ru-RU"/>
        </w:rPr>
      </w:pPr>
    </w:p>
    <w:p w:rsidR="00DE6B7F" w:rsidRPr="00DE6B7F"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 xml:space="preserve">6. Мероприятия по взысканию </w:t>
      </w:r>
      <w:proofErr w:type="gramStart"/>
      <w:r w:rsidRPr="00DE6B7F">
        <w:rPr>
          <w:rFonts w:ascii="Times New Roman" w:eastAsia="Times New Roman" w:hAnsi="Times New Roman" w:cs="Times New Roman"/>
          <w:b/>
          <w:sz w:val="24"/>
          <w:szCs w:val="28"/>
          <w:lang w:eastAsia="ru-RU"/>
        </w:rPr>
        <w:t>просроченной</w:t>
      </w:r>
      <w:proofErr w:type="gramEnd"/>
    </w:p>
    <w:p w:rsidR="00DE6B7F" w:rsidRPr="00DE6B7F" w:rsidRDefault="00DE6B7F" w:rsidP="00D413C2">
      <w:pPr>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дебиторской задолженности в рамках исполнительного производства</w:t>
      </w:r>
    </w:p>
    <w:p w:rsidR="00DE6B7F" w:rsidRPr="00DE6B7F" w:rsidRDefault="00DE6B7F" w:rsidP="00DE6B7F">
      <w:pPr>
        <w:spacing w:after="0" w:line="240" w:lineRule="auto"/>
        <w:ind w:firstLine="709"/>
        <w:jc w:val="center"/>
        <w:rPr>
          <w:rFonts w:ascii="Times New Roman" w:eastAsia="Times New Roman" w:hAnsi="Times New Roman" w:cs="Times New Roman"/>
          <w:sz w:val="24"/>
          <w:szCs w:val="28"/>
          <w:lang w:eastAsia="ru-RU"/>
        </w:rPr>
      </w:pP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 w:name="sub_1018"/>
      <w:r w:rsidRPr="00DE6B7F">
        <w:rPr>
          <w:rFonts w:ascii="Times New Roman" w:eastAsia="Times New Roman" w:hAnsi="Times New Roman" w:cs="Times New Roman"/>
          <w:sz w:val="24"/>
          <w:szCs w:val="28"/>
          <w:lang w:eastAsia="ru-RU"/>
        </w:rPr>
        <w:t>В течение 30 рабочих дней со дня поступления исполнительного документа администрация сельского поселения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 w:name="sub_1019"/>
      <w:bookmarkEnd w:id="1"/>
      <w:r w:rsidRPr="00DE6B7F">
        <w:rPr>
          <w:rFonts w:ascii="Times New Roman" w:eastAsia="Times New Roman" w:hAnsi="Times New Roman" w:cs="Times New Roman"/>
          <w:sz w:val="24"/>
          <w:szCs w:val="28"/>
          <w:lang w:eastAsia="ru-RU"/>
        </w:rPr>
        <w:t>Администрация сельского поселения осуществляет информационное взаимодействие со службой судебных приставов, в том числе проводит следующие мероприятия:</w:t>
      </w:r>
    </w:p>
    <w:p w:rsidR="00DE6B7F" w:rsidRPr="00DE6B7F" w:rsidRDefault="00D413C2" w:rsidP="00D413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 w:name="sub_10191"/>
      <w:bookmarkEnd w:id="2"/>
      <w:r>
        <w:rPr>
          <w:rFonts w:ascii="Times New Roman" w:eastAsia="Times New Roman" w:hAnsi="Times New Roman" w:cs="Times New Roman"/>
          <w:sz w:val="24"/>
          <w:szCs w:val="28"/>
          <w:lang w:eastAsia="ru-RU"/>
        </w:rPr>
        <w:t xml:space="preserve">1) </w:t>
      </w:r>
      <w:r w:rsidR="00DE6B7F" w:rsidRPr="00DE6B7F">
        <w:rPr>
          <w:rFonts w:ascii="Times New Roman" w:eastAsia="Times New Roman" w:hAnsi="Times New Roman" w:cs="Times New Roman"/>
          <w:sz w:val="24"/>
          <w:szCs w:val="28"/>
          <w:lang w:eastAsia="ru-RU"/>
        </w:rPr>
        <w:t>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3"/>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 сумме непогашенной задолженности по исполнительному документу;</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 наличии данных об объявлении розыска должника, его имущества;</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об изменении состояния счета/счетов должника, имуществе и правах имущественного характера должника на дату запроса;</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4" w:name="sub_10192"/>
      <w:r w:rsidRPr="00DE6B7F">
        <w:rPr>
          <w:rFonts w:ascii="Times New Roman" w:eastAsia="Times New Roman" w:hAnsi="Times New Roman" w:cs="Times New Roman"/>
          <w:sz w:val="24"/>
          <w:szCs w:val="28"/>
          <w:lang w:eastAsia="ru-RU"/>
        </w:rPr>
        <w:t>2) организует и проводит рабочие встречи со службой судебных приставов о результатах работы по исполнительному производству;</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5" w:name="sub_10193"/>
      <w:bookmarkEnd w:id="4"/>
      <w:r w:rsidRPr="00DE6B7F">
        <w:rPr>
          <w:rFonts w:ascii="Times New Roman" w:eastAsia="Times New Roman" w:hAnsi="Times New Roman" w:cs="Times New Roman"/>
          <w:sz w:val="24"/>
          <w:szCs w:val="28"/>
          <w:lang w:eastAsia="ru-RU"/>
        </w:rPr>
        <w:t xml:space="preserve">3) осуществляет ежеквартальный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w:t>
      </w:r>
      <w:r w:rsidR="00D413C2">
        <w:rPr>
          <w:rFonts w:ascii="Times New Roman" w:eastAsia="Times New Roman" w:hAnsi="Times New Roman" w:cs="Times New Roman"/>
          <w:sz w:val="24"/>
          <w:szCs w:val="28"/>
          <w:lang w:eastAsia="ru-RU"/>
        </w:rPr>
        <w:t>0</w:t>
      </w:r>
      <w:r w:rsidRPr="00DE6B7F">
        <w:rPr>
          <w:rFonts w:ascii="Times New Roman" w:eastAsia="Times New Roman" w:hAnsi="Times New Roman" w:cs="Times New Roman"/>
          <w:sz w:val="24"/>
          <w:szCs w:val="28"/>
          <w:lang w:eastAsia="ru-RU"/>
        </w:rPr>
        <w:t>2 октября 2007 года № 229-ФЗ «Об</w:t>
      </w:r>
      <w:r w:rsidR="00D413C2">
        <w:rPr>
          <w:rFonts w:ascii="Times New Roman" w:eastAsia="Times New Roman" w:hAnsi="Times New Roman" w:cs="Times New Roman"/>
          <w:sz w:val="24"/>
          <w:szCs w:val="28"/>
          <w:lang w:eastAsia="ru-RU"/>
        </w:rPr>
        <w:t> </w:t>
      </w:r>
      <w:r w:rsidRPr="00DE6B7F">
        <w:rPr>
          <w:rFonts w:ascii="Times New Roman" w:eastAsia="Times New Roman" w:hAnsi="Times New Roman" w:cs="Times New Roman"/>
          <w:sz w:val="24"/>
          <w:szCs w:val="28"/>
          <w:lang w:eastAsia="ru-RU"/>
        </w:rPr>
        <w:t>исполнительном производстве».</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6" w:name="sub_1020"/>
      <w:bookmarkEnd w:id="5"/>
      <w:r w:rsidRPr="00DE6B7F">
        <w:rPr>
          <w:rFonts w:ascii="Times New Roman" w:eastAsia="Times New Roman" w:hAnsi="Times New Roman" w:cs="Times New Roman"/>
          <w:sz w:val="24"/>
          <w:szCs w:val="28"/>
          <w:lang w:eastAsia="ru-RU"/>
        </w:rPr>
        <w:t>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bookmarkEnd w:id="6"/>
    </w:p>
    <w:p w:rsid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13C2" w:rsidRDefault="00D413C2"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13C2" w:rsidRDefault="00D413C2"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13C2" w:rsidRPr="00DE6B7F" w:rsidRDefault="00D413C2"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13C2" w:rsidRDefault="00DE6B7F" w:rsidP="00D413C2">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lastRenderedPageBreak/>
        <w:t xml:space="preserve">7. Мероприятия по наблюдению </w:t>
      </w:r>
    </w:p>
    <w:p w:rsidR="00D413C2" w:rsidRDefault="00DE6B7F" w:rsidP="00D413C2">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(в том числе за возможностью взыскания дебиторской задолженности по доходам в случае изменения имущественного положения должника)</w:t>
      </w:r>
    </w:p>
    <w:p w:rsidR="00DE6B7F" w:rsidRPr="00DE6B7F" w:rsidRDefault="00DE6B7F" w:rsidP="00D413C2">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 xml:space="preserve"> за платежеспособностью должника в целях обеспечения исполнения дебиторской задолженности по доходам</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сельского поселения осуществляет, при необходимости, взаимодействие со службой судебных приставов, включающее в себя:</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запрос информации и мероприятий,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6B7F">
        <w:rPr>
          <w:rFonts w:ascii="Times New Roman" w:eastAsia="Times New Roman" w:hAnsi="Times New Roman" w:cs="Times New Roman"/>
          <w:sz w:val="24"/>
          <w:szCs w:val="28"/>
          <w:lang w:eastAsia="ru-RU"/>
        </w:rPr>
        <w:t>проводит мониторинг эффективности взыскания просроченной дебиторской задолженности в рамках исполнительного производства.</w:t>
      </w:r>
      <w:r w:rsidRPr="00DE6B7F">
        <w:rPr>
          <w:rFonts w:ascii="Times New Roman" w:eastAsia="Times New Roman" w:hAnsi="Times New Roman" w:cs="Times New Roman"/>
          <w:sz w:val="28"/>
          <w:szCs w:val="28"/>
          <w:lang w:eastAsia="ru-RU"/>
        </w:rPr>
        <w:t xml:space="preserve"> </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3904" w:rsidRDefault="00DE6B7F" w:rsidP="007D3904">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 xml:space="preserve">8. Порядок обмена информацией </w:t>
      </w:r>
    </w:p>
    <w:p w:rsidR="00DE6B7F" w:rsidRPr="00DE6B7F" w:rsidRDefault="00DE6B7F" w:rsidP="007D39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6B7F">
        <w:rPr>
          <w:rFonts w:ascii="Times New Roman" w:eastAsia="Times New Roman" w:hAnsi="Times New Roman" w:cs="Times New Roman"/>
          <w:b/>
          <w:sz w:val="24"/>
          <w:szCs w:val="28"/>
          <w:lang w:eastAsia="ru-RU"/>
        </w:rPr>
        <w:t>(первичными учетными</w:t>
      </w:r>
      <w:r w:rsidR="007D3904">
        <w:rPr>
          <w:rFonts w:ascii="Times New Roman" w:eastAsia="Times New Roman" w:hAnsi="Times New Roman" w:cs="Times New Roman"/>
          <w:b/>
          <w:sz w:val="24"/>
          <w:szCs w:val="28"/>
          <w:lang w:eastAsia="ru-RU"/>
        </w:rPr>
        <w:t xml:space="preserve"> </w:t>
      </w:r>
      <w:r w:rsidRPr="00DE6B7F">
        <w:rPr>
          <w:rFonts w:ascii="Times New Roman" w:eastAsia="Times New Roman" w:hAnsi="Times New Roman" w:cs="Times New Roman"/>
          <w:b/>
          <w:sz w:val="24"/>
          <w:szCs w:val="28"/>
          <w:lang w:eastAsia="ru-RU"/>
        </w:rPr>
        <w:t>документами)</w:t>
      </w:r>
      <w:r w:rsidRPr="00DE6B7F">
        <w:rPr>
          <w:rFonts w:ascii="Times New Roman" w:eastAsia="Times New Roman" w:hAnsi="Times New Roman" w:cs="Times New Roman"/>
          <w:b/>
          <w:sz w:val="28"/>
          <w:szCs w:val="28"/>
          <w:lang w:eastAsia="ru-RU"/>
        </w:rPr>
        <w:t xml:space="preserve"> </w:t>
      </w:r>
    </w:p>
    <w:p w:rsidR="00DE6B7F" w:rsidRPr="00DE6B7F" w:rsidRDefault="00DE6B7F" w:rsidP="00DE6B7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xml:space="preserve">При выявлении дебиторской задолженности по доходам </w:t>
      </w:r>
      <w:r w:rsidRPr="00DE6B7F">
        <w:rPr>
          <w:rFonts w:ascii="Liberation Serif" w:eastAsia="Times New Roman" w:hAnsi="Liberation Serif" w:cs="Times New Roman"/>
          <w:sz w:val="24"/>
          <w:szCs w:val="24"/>
          <w:lang w:eastAsia="ru-RU"/>
        </w:rPr>
        <w:t>МКУ «ЦБО»</w:t>
      </w:r>
      <w:r w:rsidRPr="00DE6B7F">
        <w:rPr>
          <w:rFonts w:ascii="Times New Roman" w:eastAsia="Times New Roman" w:hAnsi="Times New Roman" w:cs="Times New Roman"/>
          <w:sz w:val="24"/>
          <w:szCs w:val="24"/>
          <w:lang w:eastAsia="ru-RU"/>
        </w:rPr>
        <w:t>, в течени</w:t>
      </w:r>
      <w:proofErr w:type="gramStart"/>
      <w:r w:rsidRPr="00DE6B7F">
        <w:rPr>
          <w:rFonts w:ascii="Times New Roman" w:eastAsia="Times New Roman" w:hAnsi="Times New Roman" w:cs="Times New Roman"/>
          <w:sz w:val="24"/>
          <w:szCs w:val="24"/>
          <w:lang w:eastAsia="ru-RU"/>
        </w:rPr>
        <w:t>и</w:t>
      </w:r>
      <w:proofErr w:type="gramEnd"/>
      <w:r w:rsidRPr="00DE6B7F">
        <w:rPr>
          <w:rFonts w:ascii="Times New Roman" w:eastAsia="Times New Roman" w:hAnsi="Times New Roman" w:cs="Times New Roman"/>
          <w:sz w:val="24"/>
          <w:szCs w:val="24"/>
          <w:lang w:eastAsia="ru-RU"/>
        </w:rPr>
        <w:t xml:space="preserve"> 3 рабочих дней направляет письмо (уведомление) о выявленной дебиторской задолженности.</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 xml:space="preserve">Администрация сельского поселения, на основании письма (уведомления) формирует претензию (требование) в 2-х экземплярах за подписью главы сельского поселения. </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6B7F">
        <w:rPr>
          <w:rFonts w:ascii="Times New Roman" w:eastAsia="Times New Roman" w:hAnsi="Times New Roman" w:cs="Times New Roman"/>
          <w:sz w:val="24"/>
          <w:szCs w:val="24"/>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остается в МКУ «ЦБО» для своевременного начисления задолженности и отражения в бюджетном учете.</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6B7F">
        <w:rPr>
          <w:rFonts w:ascii="Times New Roman" w:eastAsia="Times New Roman" w:hAnsi="Times New Roman" w:cs="Times New Roman"/>
          <w:sz w:val="24"/>
          <w:szCs w:val="24"/>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5 Регламента.</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6B7F" w:rsidRPr="00DE6B7F" w:rsidRDefault="00DE6B7F" w:rsidP="007D3904">
      <w:pPr>
        <w:autoSpaceDE w:val="0"/>
        <w:autoSpaceDN w:val="0"/>
        <w:adjustRightInd w:val="0"/>
        <w:spacing w:after="0" w:line="240" w:lineRule="auto"/>
        <w:ind w:firstLine="142"/>
        <w:jc w:val="center"/>
        <w:rPr>
          <w:rFonts w:ascii="Times New Roman" w:eastAsia="Times New Roman" w:hAnsi="Times New Roman" w:cs="Times New Roman"/>
          <w:b/>
          <w:sz w:val="24"/>
          <w:szCs w:val="28"/>
          <w:lang w:eastAsia="ru-RU"/>
        </w:rPr>
      </w:pPr>
      <w:r w:rsidRPr="00DE6B7F">
        <w:rPr>
          <w:rFonts w:ascii="Times New Roman" w:eastAsia="Times New Roman" w:hAnsi="Times New Roman" w:cs="Times New Roman"/>
          <w:b/>
          <w:sz w:val="24"/>
          <w:szCs w:val="28"/>
          <w:lang w:eastAsia="ru-RU"/>
        </w:rPr>
        <w:t>9. Ответственность за работу с дебиторской задолженностью по доходам</w:t>
      </w:r>
    </w:p>
    <w:p w:rsidR="00DE6B7F" w:rsidRP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6B7F" w:rsidRDefault="00DE6B7F"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1) Организация работы по выполнению мероприятий с дебиторской задолженностью по доходам, предусмотренных Регламентом возлагается на администраци</w:t>
      </w:r>
      <w:r w:rsidR="007D3904">
        <w:rPr>
          <w:rFonts w:ascii="Times New Roman" w:eastAsia="Times New Roman" w:hAnsi="Times New Roman" w:cs="Times New Roman"/>
          <w:sz w:val="24"/>
          <w:szCs w:val="28"/>
          <w:lang w:eastAsia="ru-RU"/>
        </w:rPr>
        <w:t>ю</w:t>
      </w:r>
      <w:r w:rsidRPr="00DE6B7F">
        <w:rPr>
          <w:rFonts w:ascii="Times New Roman" w:eastAsia="Times New Roman" w:hAnsi="Times New Roman" w:cs="Times New Roman"/>
          <w:sz w:val="24"/>
          <w:szCs w:val="28"/>
          <w:lang w:eastAsia="ru-RU"/>
        </w:rPr>
        <w:t xml:space="preserve"> сельского поселения.</w:t>
      </w:r>
    </w:p>
    <w:p w:rsidR="007D3904" w:rsidRPr="00DE6B7F" w:rsidRDefault="007D3904" w:rsidP="00DE6B7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7D3904" w:rsidRDefault="007D3904" w:rsidP="00DE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7D3904" w:rsidSect="008C2197">
          <w:pgSz w:w="11906" w:h="16838"/>
          <w:pgMar w:top="1134" w:right="567"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0916"/>
      </w:tblGrid>
      <w:tr w:rsidR="007D3904" w:rsidTr="007D3904">
        <w:tc>
          <w:tcPr>
            <w:tcW w:w="4927" w:type="dxa"/>
          </w:tcPr>
          <w:p w:rsidR="007D3904" w:rsidRDefault="007D3904" w:rsidP="00DE6B7F">
            <w:pPr>
              <w:jc w:val="right"/>
              <w:rPr>
                <w:rFonts w:ascii="Times New Roman" w:eastAsia="Times New Roman" w:hAnsi="Times New Roman" w:cs="Times New Roman"/>
                <w:sz w:val="24"/>
                <w:szCs w:val="28"/>
                <w:lang w:eastAsia="ru-RU"/>
              </w:rPr>
            </w:pPr>
          </w:p>
        </w:tc>
        <w:tc>
          <w:tcPr>
            <w:tcW w:w="10916" w:type="dxa"/>
          </w:tcPr>
          <w:p w:rsidR="007D3904" w:rsidRDefault="007D3904" w:rsidP="00DE6B7F">
            <w:pPr>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w:t>
            </w:r>
          </w:p>
          <w:p w:rsidR="007D3904" w:rsidRDefault="007D3904" w:rsidP="00DE6B7F">
            <w:pPr>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Регламенту</w:t>
            </w:r>
          </w:p>
        </w:tc>
      </w:tr>
    </w:tbl>
    <w:p w:rsidR="007D3904" w:rsidRPr="007D3904" w:rsidRDefault="007D3904" w:rsidP="00DE6B7F">
      <w:pPr>
        <w:spacing w:after="0" w:line="240" w:lineRule="auto"/>
        <w:jc w:val="right"/>
        <w:rPr>
          <w:rFonts w:ascii="Times New Roman" w:eastAsia="Times New Roman" w:hAnsi="Times New Roman" w:cs="Times New Roman"/>
          <w:sz w:val="24"/>
          <w:szCs w:val="28"/>
          <w:lang w:eastAsia="ru-RU"/>
        </w:rPr>
      </w:pPr>
    </w:p>
    <w:p w:rsidR="00DE6B7F" w:rsidRPr="00DE6B7F" w:rsidRDefault="00DE6B7F" w:rsidP="00DE6B7F">
      <w:pPr>
        <w:spacing w:after="0" w:line="240" w:lineRule="auto"/>
        <w:jc w:val="center"/>
        <w:rPr>
          <w:rFonts w:ascii="Times New Roman" w:eastAsia="Times New Roman" w:hAnsi="Times New Roman" w:cs="Times New Roman"/>
          <w:sz w:val="28"/>
          <w:szCs w:val="28"/>
          <w:lang w:eastAsia="ru-RU"/>
        </w:rPr>
      </w:pPr>
    </w:p>
    <w:p w:rsidR="00DE6B7F" w:rsidRPr="00DE6B7F" w:rsidRDefault="00DE6B7F" w:rsidP="00DE6B7F">
      <w:pPr>
        <w:spacing w:after="0" w:line="240" w:lineRule="auto"/>
        <w:jc w:val="center"/>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Отчет об итогах работы по взысканию дебиторской задолженности</w:t>
      </w:r>
    </w:p>
    <w:p w:rsidR="00DE6B7F" w:rsidRPr="00DE6B7F" w:rsidRDefault="00DE6B7F" w:rsidP="00DE6B7F">
      <w:pPr>
        <w:spacing w:after="0" w:line="240" w:lineRule="auto"/>
        <w:jc w:val="center"/>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 xml:space="preserve">________________________________________________________ </w:t>
      </w:r>
    </w:p>
    <w:p w:rsidR="00DE6B7F" w:rsidRPr="00DE6B7F" w:rsidRDefault="00DE6B7F" w:rsidP="00DE6B7F">
      <w:pPr>
        <w:spacing w:after="0" w:line="240" w:lineRule="auto"/>
        <w:jc w:val="center"/>
        <w:rPr>
          <w:rFonts w:ascii="Times New Roman" w:eastAsia="Times New Roman" w:hAnsi="Times New Roman" w:cs="Times New Roman"/>
          <w:sz w:val="24"/>
          <w:szCs w:val="28"/>
          <w:lang w:eastAsia="ru-RU"/>
        </w:rPr>
      </w:pPr>
      <w:r w:rsidRPr="00DE6B7F">
        <w:rPr>
          <w:rFonts w:ascii="Times New Roman" w:eastAsia="Times New Roman" w:hAnsi="Times New Roman" w:cs="Times New Roman"/>
          <w:sz w:val="24"/>
          <w:szCs w:val="28"/>
          <w:lang w:eastAsia="ru-RU"/>
        </w:rPr>
        <w:t>на ___ ____________20__ года</w:t>
      </w:r>
    </w:p>
    <w:p w:rsidR="00DE6B7F" w:rsidRPr="00DE6B7F" w:rsidRDefault="00DE6B7F" w:rsidP="00DE6B7F">
      <w:pPr>
        <w:spacing w:after="0" w:line="240" w:lineRule="auto"/>
        <w:jc w:val="center"/>
        <w:rPr>
          <w:rFonts w:ascii="Times New Roman" w:eastAsia="Times New Roman" w:hAnsi="Times New Roman" w:cs="Times New Roman"/>
          <w:sz w:val="28"/>
          <w:szCs w:val="28"/>
          <w:lang w:eastAsia="ru-RU"/>
        </w:rPr>
      </w:pPr>
    </w:p>
    <w:tbl>
      <w:tblPr>
        <w:tblW w:w="0" w:type="auto"/>
        <w:jc w:val="center"/>
        <w:tblInd w:w="-2397"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51"/>
        <w:gridCol w:w="1843"/>
        <w:gridCol w:w="708"/>
        <w:gridCol w:w="709"/>
        <w:gridCol w:w="1134"/>
        <w:gridCol w:w="1134"/>
        <w:gridCol w:w="915"/>
        <w:gridCol w:w="915"/>
        <w:gridCol w:w="916"/>
        <w:gridCol w:w="808"/>
        <w:gridCol w:w="809"/>
        <w:gridCol w:w="808"/>
        <w:gridCol w:w="809"/>
        <w:gridCol w:w="808"/>
        <w:gridCol w:w="809"/>
        <w:gridCol w:w="808"/>
        <w:gridCol w:w="809"/>
        <w:gridCol w:w="744"/>
      </w:tblGrid>
      <w:tr w:rsidR="007D3904" w:rsidRPr="00DE6B7F" w:rsidTr="00832BBD">
        <w:trPr>
          <w:trHeight w:val="476"/>
          <w:jc w:val="center"/>
        </w:trPr>
        <w:tc>
          <w:tcPr>
            <w:tcW w:w="351" w:type="dxa"/>
            <w:vMerge w:val="restart"/>
            <w:tcBorders>
              <w:top w:val="single" w:sz="8" w:space="0" w:color="auto"/>
              <w:left w:val="single" w:sz="8" w:space="0" w:color="auto"/>
              <w:bottom w:val="nil"/>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832BBD">
              <w:rPr>
                <w:rFonts w:ascii="Times New Roman" w:eastAsia="Times New Roman" w:hAnsi="Times New Roman" w:cs="Times New Roman"/>
                <w:color w:val="000000"/>
                <w:sz w:val="14"/>
                <w:szCs w:val="16"/>
              </w:rPr>
              <w:t>№</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proofErr w:type="gramStart"/>
            <w:r w:rsidRPr="00DE6B7F">
              <w:rPr>
                <w:rFonts w:ascii="Times New Roman" w:eastAsia="Times New Roman" w:hAnsi="Times New Roman" w:cs="Times New Roman"/>
                <w:color w:val="000000"/>
                <w:sz w:val="14"/>
                <w:szCs w:val="16"/>
              </w:rPr>
              <w:t>п</w:t>
            </w:r>
            <w:proofErr w:type="gramEnd"/>
            <w:r w:rsidRPr="00DE6B7F">
              <w:rPr>
                <w:rFonts w:ascii="Times New Roman" w:eastAsia="Times New Roman" w:hAnsi="Times New Roman" w:cs="Times New Roman"/>
                <w:color w:val="000000"/>
                <w:sz w:val="14"/>
                <w:szCs w:val="16"/>
              </w:rPr>
              <w:t>/п</w:t>
            </w:r>
          </w:p>
        </w:tc>
        <w:tc>
          <w:tcPr>
            <w:tcW w:w="1843" w:type="dxa"/>
            <w:vMerge w:val="restart"/>
            <w:tcBorders>
              <w:top w:val="single" w:sz="8" w:space="0" w:color="auto"/>
              <w:left w:val="nil"/>
              <w:bottom w:val="nil"/>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Наименование</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должника</w:t>
            </w:r>
          </w:p>
        </w:tc>
        <w:tc>
          <w:tcPr>
            <w:tcW w:w="708" w:type="dxa"/>
            <w:vMerge w:val="restart"/>
            <w:tcBorders>
              <w:top w:val="single" w:sz="8" w:space="0" w:color="auto"/>
              <w:left w:val="nil"/>
              <w:bottom w:val="nil"/>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ИНН</w:t>
            </w:r>
          </w:p>
        </w:tc>
        <w:tc>
          <w:tcPr>
            <w:tcW w:w="709" w:type="dxa"/>
            <w:vMerge w:val="restart"/>
            <w:tcBorders>
              <w:top w:val="single" w:sz="8" w:space="0" w:color="auto"/>
              <w:left w:val="nil"/>
              <w:bottom w:val="nil"/>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КБК</w:t>
            </w:r>
          </w:p>
        </w:tc>
        <w:tc>
          <w:tcPr>
            <w:tcW w:w="1134" w:type="dxa"/>
            <w:vMerge w:val="restart"/>
            <w:tcBorders>
              <w:top w:val="single" w:sz="8" w:space="0" w:color="auto"/>
              <w:left w:val="nil"/>
              <w:bottom w:val="nil"/>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Просроченная</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дебиторская</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задолженность,</w:t>
            </w:r>
          </w:p>
          <w:p w:rsidR="007D3904" w:rsidRPr="00DE6B7F" w:rsidRDefault="007D3904"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1134" w:type="dxa"/>
            <w:vMerge w:val="restart"/>
            <w:tcBorders>
              <w:top w:val="single" w:sz="8" w:space="0" w:color="auto"/>
              <w:left w:val="nil"/>
              <w:bottom w:val="nil"/>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Дата</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возникновения</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задолженности</w:t>
            </w:r>
          </w:p>
        </w:tc>
        <w:tc>
          <w:tcPr>
            <w:tcW w:w="2746" w:type="dxa"/>
            <w:gridSpan w:val="3"/>
            <w:tcBorders>
              <w:top w:val="single" w:sz="8" w:space="0" w:color="auto"/>
              <w:left w:val="nil"/>
              <w:bottom w:val="single" w:sz="8" w:space="0" w:color="auto"/>
              <w:right w:val="single" w:sz="8" w:space="0" w:color="auto"/>
            </w:tcBorders>
            <w:vAlign w:val="center"/>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Претензия</w:t>
            </w:r>
          </w:p>
        </w:tc>
        <w:tc>
          <w:tcPr>
            <w:tcW w:w="6468" w:type="dxa"/>
            <w:gridSpan w:val="8"/>
            <w:tcBorders>
              <w:top w:val="single" w:sz="8" w:space="0" w:color="auto"/>
              <w:left w:val="nil"/>
              <w:bottom w:val="single" w:sz="8"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Исковое заявление</w:t>
            </w:r>
          </w:p>
        </w:tc>
        <w:tc>
          <w:tcPr>
            <w:tcW w:w="744" w:type="dxa"/>
            <w:vMerge w:val="restart"/>
            <w:tcBorders>
              <w:top w:val="single" w:sz="8" w:space="0" w:color="auto"/>
              <w:left w:val="single" w:sz="8" w:space="0" w:color="auto"/>
              <w:bottom w:val="nil"/>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В работе</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на конец</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периода,</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r>
      <w:tr w:rsidR="00832BBD" w:rsidRPr="00DE6B7F" w:rsidTr="00832BBD">
        <w:trPr>
          <w:trHeight w:val="1261"/>
          <w:jc w:val="center"/>
        </w:trPr>
        <w:tc>
          <w:tcPr>
            <w:tcW w:w="351" w:type="dxa"/>
            <w:vMerge/>
            <w:tcBorders>
              <w:left w:val="single" w:sz="8" w:space="0" w:color="auto"/>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1843" w:type="dxa"/>
            <w:vMerge/>
            <w:tcBorders>
              <w:left w:val="nil"/>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708" w:type="dxa"/>
            <w:vMerge/>
            <w:tcBorders>
              <w:left w:val="nil"/>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709" w:type="dxa"/>
            <w:vMerge/>
            <w:tcBorders>
              <w:left w:val="nil"/>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1134" w:type="dxa"/>
            <w:vMerge/>
            <w:tcBorders>
              <w:left w:val="nil"/>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1134" w:type="dxa"/>
            <w:vMerge/>
            <w:tcBorders>
              <w:left w:val="nil"/>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c>
          <w:tcPr>
            <w:tcW w:w="915"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дата</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направления</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претензии</w:t>
            </w:r>
          </w:p>
        </w:tc>
        <w:tc>
          <w:tcPr>
            <w:tcW w:w="915" w:type="dxa"/>
            <w:tcBorders>
              <w:top w:val="nil"/>
              <w:left w:val="nil"/>
              <w:bottom w:val="single" w:sz="4" w:space="0" w:color="auto"/>
              <w:right w:val="single" w:sz="8" w:space="0" w:color="auto"/>
            </w:tcBorders>
            <w:vAlign w:val="center"/>
            <w:hideMark/>
          </w:tcPr>
          <w:p w:rsidR="007D3904" w:rsidRPr="00832BBD" w:rsidRDefault="00832BBD"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832BBD">
              <w:rPr>
                <w:rFonts w:ascii="Times New Roman" w:eastAsia="Times New Roman" w:hAnsi="Times New Roman" w:cs="Times New Roman"/>
                <w:color w:val="000000"/>
                <w:sz w:val="14"/>
                <w:szCs w:val="16"/>
              </w:rPr>
              <w:t>предъявлено</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916"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оплачено,</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808"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дата</w:t>
            </w:r>
          </w:p>
          <w:p w:rsidR="007D3904" w:rsidRPr="00DE6B7F" w:rsidRDefault="007D3904"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направления в суд</w:t>
            </w:r>
          </w:p>
        </w:tc>
        <w:tc>
          <w:tcPr>
            <w:tcW w:w="809" w:type="dxa"/>
            <w:tcBorders>
              <w:top w:val="nil"/>
              <w:left w:val="nil"/>
              <w:bottom w:val="single" w:sz="4" w:space="0" w:color="auto"/>
              <w:right w:val="single" w:sz="8" w:space="0" w:color="auto"/>
            </w:tcBorders>
            <w:vAlign w:val="center"/>
            <w:hideMark/>
          </w:tcPr>
          <w:p w:rsidR="00832BBD" w:rsidRDefault="00832BBD"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6"/>
              </w:rPr>
            </w:pPr>
            <w:r w:rsidRPr="00832BBD">
              <w:rPr>
                <w:rFonts w:ascii="Times New Roman" w:eastAsia="Times New Roman" w:hAnsi="Times New Roman" w:cs="Times New Roman"/>
                <w:color w:val="000000"/>
                <w:sz w:val="14"/>
                <w:szCs w:val="16"/>
              </w:rPr>
              <w:t>Предъявлен</w:t>
            </w:r>
            <w:r>
              <w:rPr>
                <w:rFonts w:ascii="Times New Roman" w:eastAsia="Times New Roman" w:hAnsi="Times New Roman" w:cs="Times New Roman"/>
                <w:color w:val="000000"/>
                <w:sz w:val="14"/>
                <w:szCs w:val="16"/>
              </w:rPr>
              <w:t>о</w:t>
            </w:r>
          </w:p>
          <w:p w:rsidR="007D3904" w:rsidRPr="00DE6B7F" w:rsidRDefault="007D3904"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808"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не</w:t>
            </w:r>
          </w:p>
          <w:p w:rsidR="007D3904" w:rsidRPr="00DE6B7F" w:rsidRDefault="007D3904"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удовлетворено, руб.</w:t>
            </w:r>
          </w:p>
        </w:tc>
        <w:tc>
          <w:tcPr>
            <w:tcW w:w="809"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оплачено</w:t>
            </w:r>
          </w:p>
          <w:p w:rsidR="007D3904" w:rsidRPr="00DE6B7F" w:rsidRDefault="007D3904"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proofErr w:type="spellStart"/>
            <w:r w:rsidRPr="00DE6B7F">
              <w:rPr>
                <w:rFonts w:ascii="Times New Roman" w:eastAsia="Times New Roman" w:hAnsi="Times New Roman" w:cs="Times New Roman"/>
                <w:color w:val="000000"/>
                <w:sz w:val="14"/>
                <w:szCs w:val="16"/>
              </w:rPr>
              <w:t>добровольноруб</w:t>
            </w:r>
            <w:proofErr w:type="spellEnd"/>
            <w:r w:rsidRPr="00DE6B7F">
              <w:rPr>
                <w:rFonts w:ascii="Times New Roman" w:eastAsia="Times New Roman" w:hAnsi="Times New Roman" w:cs="Times New Roman"/>
                <w:color w:val="000000"/>
                <w:sz w:val="14"/>
                <w:szCs w:val="16"/>
              </w:rPr>
              <w:t>.</w:t>
            </w:r>
          </w:p>
        </w:tc>
        <w:tc>
          <w:tcPr>
            <w:tcW w:w="808"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прекратили</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взыскание,</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809"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дата</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направлен</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proofErr w:type="spellStart"/>
            <w:r w:rsidRPr="00DE6B7F">
              <w:rPr>
                <w:rFonts w:ascii="Times New Roman" w:eastAsia="Times New Roman" w:hAnsi="Times New Roman" w:cs="Times New Roman"/>
                <w:color w:val="000000"/>
                <w:sz w:val="14"/>
                <w:szCs w:val="16"/>
              </w:rPr>
              <w:t>ия</w:t>
            </w:r>
            <w:proofErr w:type="spellEnd"/>
          </w:p>
          <w:p w:rsidR="007D3904" w:rsidRPr="00832BBD" w:rsidRDefault="00832BBD" w:rsidP="00832BBD">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proofErr w:type="spellStart"/>
            <w:r>
              <w:rPr>
                <w:rFonts w:ascii="Times New Roman" w:eastAsia="Times New Roman" w:hAnsi="Times New Roman" w:cs="Times New Roman"/>
                <w:color w:val="000000"/>
                <w:sz w:val="14"/>
                <w:szCs w:val="16"/>
              </w:rPr>
              <w:t>испол</w:t>
            </w:r>
            <w:proofErr w:type="spellEnd"/>
            <w:r>
              <w:rPr>
                <w:rFonts w:ascii="Times New Roman" w:eastAsia="Times New Roman" w:hAnsi="Times New Roman" w:cs="Times New Roman"/>
                <w:color w:val="000000"/>
                <w:sz w:val="14"/>
                <w:szCs w:val="16"/>
              </w:rPr>
              <w:t>.</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документа</w:t>
            </w:r>
          </w:p>
        </w:tc>
        <w:tc>
          <w:tcPr>
            <w:tcW w:w="808"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взыскано</w:t>
            </w:r>
          </w:p>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ФССП,</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руб.</w:t>
            </w:r>
          </w:p>
        </w:tc>
        <w:tc>
          <w:tcPr>
            <w:tcW w:w="809" w:type="dxa"/>
            <w:tcBorders>
              <w:top w:val="nil"/>
              <w:left w:val="nil"/>
              <w:bottom w:val="single" w:sz="4" w:space="0" w:color="auto"/>
              <w:right w:val="single" w:sz="8" w:space="0" w:color="auto"/>
            </w:tcBorders>
            <w:vAlign w:val="center"/>
            <w:hideMark/>
          </w:tcPr>
          <w:p w:rsidR="007D3904" w:rsidRPr="00832BBD"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возвращено</w:t>
            </w:r>
          </w:p>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4"/>
                <w:szCs w:val="18"/>
              </w:rPr>
            </w:pPr>
            <w:r w:rsidRPr="00DE6B7F">
              <w:rPr>
                <w:rFonts w:ascii="Times New Roman" w:eastAsia="Times New Roman" w:hAnsi="Times New Roman" w:cs="Times New Roman"/>
                <w:color w:val="000000"/>
                <w:sz w:val="14"/>
                <w:szCs w:val="16"/>
              </w:rPr>
              <w:t>ФССП, руб.</w:t>
            </w:r>
          </w:p>
        </w:tc>
        <w:tc>
          <w:tcPr>
            <w:tcW w:w="744" w:type="dxa"/>
            <w:vMerge/>
            <w:tcBorders>
              <w:left w:val="single" w:sz="8" w:space="0" w:color="auto"/>
              <w:bottom w:val="single" w:sz="4" w:space="0" w:color="auto"/>
              <w:right w:val="single" w:sz="8" w:space="0" w:color="auto"/>
            </w:tcBorders>
            <w:vAlign w:val="center"/>
            <w:hideMark/>
          </w:tcPr>
          <w:p w:rsidR="007D3904" w:rsidRPr="00DE6B7F" w:rsidRDefault="007D3904" w:rsidP="007D3904">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p>
        </w:tc>
      </w:tr>
      <w:tr w:rsidR="00832BBD" w:rsidRPr="007D3904" w:rsidTr="00832BBD">
        <w:trPr>
          <w:trHeight w:val="271"/>
          <w:jc w:val="center"/>
        </w:trPr>
        <w:tc>
          <w:tcPr>
            <w:tcW w:w="351" w:type="dxa"/>
            <w:tcBorders>
              <w:top w:val="single" w:sz="4" w:space="0" w:color="auto"/>
              <w:left w:val="single" w:sz="8" w:space="0" w:color="auto"/>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w:t>
            </w:r>
          </w:p>
        </w:tc>
        <w:tc>
          <w:tcPr>
            <w:tcW w:w="1843"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2</w:t>
            </w:r>
          </w:p>
        </w:tc>
        <w:tc>
          <w:tcPr>
            <w:tcW w:w="708"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3</w:t>
            </w:r>
          </w:p>
        </w:tc>
        <w:tc>
          <w:tcPr>
            <w:tcW w:w="709"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4</w:t>
            </w:r>
          </w:p>
        </w:tc>
        <w:tc>
          <w:tcPr>
            <w:tcW w:w="1134"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5</w:t>
            </w:r>
          </w:p>
        </w:tc>
        <w:tc>
          <w:tcPr>
            <w:tcW w:w="1134"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6</w:t>
            </w:r>
          </w:p>
        </w:tc>
        <w:tc>
          <w:tcPr>
            <w:tcW w:w="915"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7</w:t>
            </w:r>
          </w:p>
        </w:tc>
        <w:tc>
          <w:tcPr>
            <w:tcW w:w="915"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8</w:t>
            </w:r>
          </w:p>
        </w:tc>
        <w:tc>
          <w:tcPr>
            <w:tcW w:w="916"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9</w:t>
            </w:r>
          </w:p>
        </w:tc>
        <w:tc>
          <w:tcPr>
            <w:tcW w:w="808"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10</w:t>
            </w:r>
          </w:p>
        </w:tc>
        <w:tc>
          <w:tcPr>
            <w:tcW w:w="809"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11</w:t>
            </w:r>
          </w:p>
        </w:tc>
        <w:tc>
          <w:tcPr>
            <w:tcW w:w="808"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12</w:t>
            </w:r>
          </w:p>
        </w:tc>
        <w:tc>
          <w:tcPr>
            <w:tcW w:w="809"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13</w:t>
            </w:r>
          </w:p>
        </w:tc>
        <w:tc>
          <w:tcPr>
            <w:tcW w:w="808"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14</w:t>
            </w:r>
          </w:p>
        </w:tc>
        <w:tc>
          <w:tcPr>
            <w:tcW w:w="809"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15</w:t>
            </w:r>
          </w:p>
        </w:tc>
        <w:tc>
          <w:tcPr>
            <w:tcW w:w="808"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16</w:t>
            </w:r>
          </w:p>
        </w:tc>
        <w:tc>
          <w:tcPr>
            <w:tcW w:w="809"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17</w:t>
            </w:r>
          </w:p>
        </w:tc>
        <w:tc>
          <w:tcPr>
            <w:tcW w:w="744" w:type="dxa"/>
            <w:tcBorders>
              <w:top w:val="single" w:sz="4" w:space="0" w:color="auto"/>
              <w:left w:val="nil"/>
              <w:bottom w:val="single" w:sz="4"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b/>
                <w:color w:val="000000"/>
                <w:sz w:val="12"/>
                <w:szCs w:val="18"/>
              </w:rPr>
            </w:pPr>
            <w:r w:rsidRPr="00DE6B7F">
              <w:rPr>
                <w:rFonts w:ascii="Times New Roman" w:eastAsia="Times New Roman" w:hAnsi="Times New Roman" w:cs="Times New Roman"/>
                <w:b/>
                <w:color w:val="000000"/>
                <w:sz w:val="12"/>
                <w:szCs w:val="16"/>
              </w:rPr>
              <w:t>18</w:t>
            </w:r>
          </w:p>
        </w:tc>
      </w:tr>
      <w:tr w:rsidR="00832BBD" w:rsidRPr="00DE6B7F" w:rsidTr="00832BBD">
        <w:trPr>
          <w:trHeight w:val="271"/>
          <w:jc w:val="center"/>
        </w:trPr>
        <w:tc>
          <w:tcPr>
            <w:tcW w:w="351" w:type="dxa"/>
            <w:tcBorders>
              <w:top w:val="single" w:sz="4" w:space="0" w:color="auto"/>
              <w:left w:val="single" w:sz="8" w:space="0" w:color="auto"/>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6"/>
                <w:szCs w:val="16"/>
              </w:rPr>
              <w:t>1</w:t>
            </w:r>
          </w:p>
        </w:tc>
        <w:tc>
          <w:tcPr>
            <w:tcW w:w="1843"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single" w:sz="4" w:space="0" w:color="auto"/>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r w:rsidR="00832BBD" w:rsidRPr="00DE6B7F" w:rsidTr="00832BBD">
        <w:trPr>
          <w:trHeight w:val="108"/>
          <w:jc w:val="center"/>
        </w:trPr>
        <w:tc>
          <w:tcPr>
            <w:tcW w:w="351" w:type="dxa"/>
            <w:tcBorders>
              <w:top w:val="nil"/>
              <w:left w:val="single" w:sz="8" w:space="0" w:color="auto"/>
              <w:bottom w:val="single" w:sz="8" w:space="0" w:color="auto"/>
              <w:right w:val="single" w:sz="8" w:space="0" w:color="auto"/>
            </w:tcBorders>
            <w:vAlign w:val="bottom"/>
            <w:hideMark/>
          </w:tcPr>
          <w:p w:rsidR="00DE6B7F" w:rsidRPr="00DE6B7F" w:rsidRDefault="00DE6B7F" w:rsidP="00DE6B7F">
            <w:pPr>
              <w:spacing w:after="0" w:line="256" w:lineRule="auto"/>
              <w:rPr>
                <w:rFonts w:ascii="Calibri" w:eastAsia="Calibri" w:hAnsi="Calibri" w:cs="Times New Roman"/>
              </w:rPr>
            </w:pPr>
          </w:p>
        </w:tc>
        <w:tc>
          <w:tcPr>
            <w:tcW w:w="1843"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r w:rsidR="00832BBD" w:rsidRPr="00DE6B7F" w:rsidTr="00832BBD">
        <w:trPr>
          <w:trHeight w:val="271"/>
          <w:jc w:val="center"/>
        </w:trPr>
        <w:tc>
          <w:tcPr>
            <w:tcW w:w="351" w:type="dxa"/>
            <w:tcBorders>
              <w:top w:val="nil"/>
              <w:left w:val="single" w:sz="8" w:space="0" w:color="auto"/>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6"/>
                <w:szCs w:val="16"/>
              </w:rPr>
              <w:t>2</w:t>
            </w:r>
          </w:p>
        </w:tc>
        <w:tc>
          <w:tcPr>
            <w:tcW w:w="1843"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r w:rsidR="00832BBD" w:rsidRPr="00DE6B7F" w:rsidTr="00832BBD">
        <w:trPr>
          <w:trHeight w:val="108"/>
          <w:jc w:val="center"/>
        </w:trPr>
        <w:tc>
          <w:tcPr>
            <w:tcW w:w="351" w:type="dxa"/>
            <w:tcBorders>
              <w:top w:val="nil"/>
              <w:left w:val="single" w:sz="8" w:space="0" w:color="auto"/>
              <w:bottom w:val="single" w:sz="8" w:space="0" w:color="auto"/>
              <w:right w:val="single" w:sz="8" w:space="0" w:color="auto"/>
            </w:tcBorders>
            <w:vAlign w:val="bottom"/>
            <w:hideMark/>
          </w:tcPr>
          <w:p w:rsidR="00DE6B7F" w:rsidRPr="00DE6B7F" w:rsidRDefault="00DE6B7F" w:rsidP="00DE6B7F">
            <w:pPr>
              <w:spacing w:after="0" w:line="256" w:lineRule="auto"/>
              <w:rPr>
                <w:rFonts w:ascii="Calibri" w:eastAsia="Calibri" w:hAnsi="Calibri" w:cs="Times New Roman"/>
              </w:rPr>
            </w:pPr>
          </w:p>
        </w:tc>
        <w:tc>
          <w:tcPr>
            <w:tcW w:w="1843"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r w:rsidR="00832BBD" w:rsidRPr="00DE6B7F" w:rsidTr="00832BBD">
        <w:trPr>
          <w:trHeight w:val="268"/>
          <w:jc w:val="center"/>
        </w:trPr>
        <w:tc>
          <w:tcPr>
            <w:tcW w:w="351" w:type="dxa"/>
            <w:tcBorders>
              <w:top w:val="nil"/>
              <w:left w:val="single" w:sz="8" w:space="0" w:color="auto"/>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jc w:val="center"/>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6"/>
                <w:szCs w:val="16"/>
              </w:rPr>
              <w:t>3</w:t>
            </w:r>
          </w:p>
        </w:tc>
        <w:tc>
          <w:tcPr>
            <w:tcW w:w="1843"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nil"/>
              <w:left w:val="nil"/>
              <w:bottom w:val="nil"/>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r w:rsidR="00832BBD" w:rsidRPr="00DE6B7F" w:rsidTr="00832BBD">
        <w:trPr>
          <w:trHeight w:val="110"/>
          <w:jc w:val="center"/>
        </w:trPr>
        <w:tc>
          <w:tcPr>
            <w:tcW w:w="351" w:type="dxa"/>
            <w:tcBorders>
              <w:top w:val="nil"/>
              <w:left w:val="single" w:sz="8" w:space="0" w:color="auto"/>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843"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113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5"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916"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8"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809"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c>
          <w:tcPr>
            <w:tcW w:w="744" w:type="dxa"/>
            <w:tcBorders>
              <w:top w:val="nil"/>
              <w:left w:val="nil"/>
              <w:bottom w:val="single" w:sz="8" w:space="0" w:color="auto"/>
              <w:right w:val="single" w:sz="8" w:space="0" w:color="auto"/>
            </w:tcBorders>
            <w:vAlign w:val="bottom"/>
            <w:hideMark/>
          </w:tcPr>
          <w:p w:rsidR="00DE6B7F" w:rsidRPr="00DE6B7F" w:rsidRDefault="00DE6B7F" w:rsidP="00DE6B7F">
            <w:pPr>
              <w:overflowPunct w:val="0"/>
              <w:autoSpaceDE w:val="0"/>
              <w:autoSpaceDN w:val="0"/>
              <w:adjustRightInd w:val="0"/>
              <w:spacing w:after="0" w:line="256" w:lineRule="auto"/>
              <w:textAlignment w:val="baseline"/>
              <w:rPr>
                <w:rFonts w:ascii="Times New Roman" w:eastAsia="Times New Roman" w:hAnsi="Times New Roman" w:cs="Times New Roman"/>
                <w:color w:val="000000"/>
                <w:sz w:val="18"/>
                <w:szCs w:val="18"/>
              </w:rPr>
            </w:pPr>
            <w:r w:rsidRPr="00DE6B7F">
              <w:rPr>
                <w:rFonts w:ascii="Times New Roman" w:eastAsia="Times New Roman" w:hAnsi="Times New Roman" w:cs="Times New Roman"/>
                <w:color w:val="000000"/>
                <w:sz w:val="18"/>
                <w:szCs w:val="18"/>
              </w:rPr>
              <w:t> </w:t>
            </w:r>
          </w:p>
        </w:tc>
      </w:tr>
    </w:tbl>
    <w:p w:rsidR="00DE6B7F" w:rsidRPr="00DE6B7F" w:rsidRDefault="00DE6B7F" w:rsidP="00DE6B7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ru-RU"/>
        </w:rPr>
      </w:pPr>
    </w:p>
    <w:p w:rsidR="00DE6B7F" w:rsidRDefault="00DE6B7F" w:rsidP="00DE6B7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ru-RU"/>
        </w:rPr>
      </w:pPr>
    </w:p>
    <w:p w:rsidR="00832BBD" w:rsidRDefault="00832BBD" w:rsidP="00DE6B7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2409"/>
        <w:gridCol w:w="709"/>
        <w:gridCol w:w="2693"/>
      </w:tblGrid>
      <w:tr w:rsidR="00832BBD" w:rsidTr="00832BBD">
        <w:tc>
          <w:tcPr>
            <w:tcW w:w="4219"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Глава сельского поселения «Зеленец»</w:t>
            </w:r>
          </w:p>
        </w:tc>
        <w:tc>
          <w:tcPr>
            <w:tcW w:w="284"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409"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7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693"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r>
      <w:tr w:rsidR="00832BBD" w:rsidRPr="00832BBD" w:rsidTr="00832BBD">
        <w:tc>
          <w:tcPr>
            <w:tcW w:w="4219" w:type="dxa"/>
            <w:tcBorders>
              <w:top w:val="single" w:sz="4" w:space="0" w:color="auto"/>
            </w:tcBorders>
          </w:tcPr>
          <w:p w:rsid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д</w:t>
            </w:r>
            <w:r w:rsidRPr="00832BBD">
              <w:rPr>
                <w:rFonts w:ascii="Times New Roman" w:eastAsia="Times New Roman" w:hAnsi="Times New Roman" w:cs="Times New Roman"/>
                <w:color w:val="000000"/>
                <w:sz w:val="16"/>
                <w:szCs w:val="20"/>
                <w:lang w:eastAsia="ru-RU"/>
              </w:rPr>
              <w:t>олжность</w:t>
            </w:r>
          </w:p>
          <w:p w:rsidR="00832BBD" w:rsidRP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84" w:type="dxa"/>
          </w:tcPr>
          <w:p w:rsidR="00832BBD" w:rsidRP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409" w:type="dxa"/>
            <w:tcBorders>
              <w:top w:val="single" w:sz="4" w:space="0" w:color="auto"/>
            </w:tcBorders>
          </w:tcPr>
          <w:p w:rsidR="00832BBD" w:rsidRP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подпись</w:t>
            </w:r>
          </w:p>
        </w:tc>
        <w:tc>
          <w:tcPr>
            <w:tcW w:w="709" w:type="dxa"/>
          </w:tcPr>
          <w:p w:rsidR="00832BBD" w:rsidRP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693" w:type="dxa"/>
            <w:tcBorders>
              <w:top w:val="single" w:sz="4" w:space="0" w:color="auto"/>
            </w:tcBorders>
          </w:tcPr>
          <w:p w:rsidR="00832BBD" w:rsidRP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расшифровка</w:t>
            </w:r>
          </w:p>
        </w:tc>
      </w:tr>
      <w:tr w:rsidR="00832BBD" w:rsidTr="00832BBD">
        <w:tc>
          <w:tcPr>
            <w:tcW w:w="4219" w:type="dxa"/>
            <w:tcBorders>
              <w:bottom w:val="single" w:sz="4" w:space="0" w:color="auto"/>
            </w:tcBorders>
          </w:tcPr>
          <w:p w:rsid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Главный бухгалтер</w:t>
            </w:r>
          </w:p>
        </w:tc>
        <w:tc>
          <w:tcPr>
            <w:tcW w:w="284"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409"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7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693"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r>
      <w:tr w:rsidR="00832BBD" w:rsidRPr="00832BBD" w:rsidTr="00832BBD">
        <w:tc>
          <w:tcPr>
            <w:tcW w:w="4219" w:type="dxa"/>
            <w:tcBorders>
              <w:top w:val="single" w:sz="4" w:space="0" w:color="auto"/>
            </w:tcBorders>
          </w:tcPr>
          <w:p w:rsid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д</w:t>
            </w:r>
            <w:bookmarkStart w:id="7" w:name="_GoBack"/>
            <w:bookmarkEnd w:id="7"/>
            <w:r w:rsidRPr="00832BBD">
              <w:rPr>
                <w:rFonts w:ascii="Times New Roman" w:eastAsia="Times New Roman" w:hAnsi="Times New Roman" w:cs="Times New Roman"/>
                <w:color w:val="000000"/>
                <w:sz w:val="16"/>
                <w:szCs w:val="20"/>
                <w:lang w:eastAsia="ru-RU"/>
              </w:rPr>
              <w:t>олжность</w:t>
            </w:r>
          </w:p>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84" w:type="dxa"/>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409" w:type="dxa"/>
            <w:tcBorders>
              <w:top w:val="single" w:sz="4" w:space="0" w:color="auto"/>
            </w:tcBorders>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подпись</w:t>
            </w:r>
          </w:p>
        </w:tc>
        <w:tc>
          <w:tcPr>
            <w:tcW w:w="709" w:type="dxa"/>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693" w:type="dxa"/>
            <w:tcBorders>
              <w:top w:val="single" w:sz="4" w:space="0" w:color="auto"/>
            </w:tcBorders>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расшифровка</w:t>
            </w:r>
          </w:p>
        </w:tc>
      </w:tr>
      <w:tr w:rsidR="00832BBD" w:rsidTr="00832BBD">
        <w:tc>
          <w:tcPr>
            <w:tcW w:w="4219" w:type="dxa"/>
            <w:tcBorders>
              <w:bottom w:val="single" w:sz="4" w:space="0" w:color="auto"/>
            </w:tcBorders>
          </w:tcPr>
          <w:p w:rsidR="00832BBD" w:rsidRDefault="00832BBD" w:rsidP="00832BBD">
            <w:pPr>
              <w:overflowPunct w:val="0"/>
              <w:autoSpaceDE w:val="0"/>
              <w:autoSpaceDN w:val="0"/>
              <w:adjustRightInd w:val="0"/>
              <w:jc w:val="center"/>
              <w:textAlignment w:val="baseline"/>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Исполнитель</w:t>
            </w:r>
          </w:p>
        </w:tc>
        <w:tc>
          <w:tcPr>
            <w:tcW w:w="284"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409"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7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693" w:type="dxa"/>
            <w:tcBorders>
              <w:bottom w:val="single" w:sz="4" w:space="0" w:color="auto"/>
            </w:tcBorders>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r>
      <w:tr w:rsidR="00832BBD" w:rsidRPr="00832BBD" w:rsidTr="00832BBD">
        <w:tc>
          <w:tcPr>
            <w:tcW w:w="4219" w:type="dxa"/>
            <w:tcBorders>
              <w:top w:val="single" w:sz="4" w:space="0" w:color="auto"/>
            </w:tcBorders>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должность</w:t>
            </w:r>
          </w:p>
        </w:tc>
        <w:tc>
          <w:tcPr>
            <w:tcW w:w="284" w:type="dxa"/>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409" w:type="dxa"/>
            <w:tcBorders>
              <w:top w:val="single" w:sz="4" w:space="0" w:color="auto"/>
            </w:tcBorders>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подпись</w:t>
            </w:r>
          </w:p>
        </w:tc>
        <w:tc>
          <w:tcPr>
            <w:tcW w:w="709" w:type="dxa"/>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p>
        </w:tc>
        <w:tc>
          <w:tcPr>
            <w:tcW w:w="2693" w:type="dxa"/>
            <w:tcBorders>
              <w:top w:val="single" w:sz="4" w:space="0" w:color="auto"/>
            </w:tcBorders>
          </w:tcPr>
          <w:p w:rsidR="00832BBD" w:rsidRPr="00832BBD" w:rsidRDefault="00832BBD" w:rsidP="00AC56F0">
            <w:pPr>
              <w:overflowPunct w:val="0"/>
              <w:autoSpaceDE w:val="0"/>
              <w:autoSpaceDN w:val="0"/>
              <w:adjustRightInd w:val="0"/>
              <w:jc w:val="center"/>
              <w:textAlignment w:val="baseline"/>
              <w:rPr>
                <w:rFonts w:ascii="Times New Roman" w:eastAsia="Times New Roman" w:hAnsi="Times New Roman" w:cs="Times New Roman"/>
                <w:color w:val="000000"/>
                <w:sz w:val="16"/>
                <w:szCs w:val="20"/>
                <w:lang w:eastAsia="ru-RU"/>
              </w:rPr>
            </w:pPr>
            <w:r w:rsidRPr="00832BBD">
              <w:rPr>
                <w:rFonts w:ascii="Times New Roman" w:eastAsia="Times New Roman" w:hAnsi="Times New Roman" w:cs="Times New Roman"/>
                <w:color w:val="000000"/>
                <w:sz w:val="16"/>
                <w:szCs w:val="20"/>
                <w:lang w:eastAsia="ru-RU"/>
              </w:rPr>
              <w:t>расшифровка</w:t>
            </w:r>
          </w:p>
        </w:tc>
      </w:tr>
      <w:tr w:rsidR="00832BBD" w:rsidTr="00832BBD">
        <w:tc>
          <w:tcPr>
            <w:tcW w:w="421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84"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4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7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693"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r>
      <w:tr w:rsidR="00832BBD" w:rsidTr="00832BBD">
        <w:tc>
          <w:tcPr>
            <w:tcW w:w="421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телефон</w:t>
            </w:r>
          </w:p>
        </w:tc>
        <w:tc>
          <w:tcPr>
            <w:tcW w:w="284"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4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709"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c>
          <w:tcPr>
            <w:tcW w:w="2693" w:type="dxa"/>
          </w:tcPr>
          <w:p w:rsidR="00832BBD" w:rsidRDefault="00832BBD" w:rsidP="00DE6B7F">
            <w:pPr>
              <w:overflowPunct w:val="0"/>
              <w:autoSpaceDE w:val="0"/>
              <w:autoSpaceDN w:val="0"/>
              <w:adjustRightInd w:val="0"/>
              <w:textAlignment w:val="baseline"/>
              <w:rPr>
                <w:rFonts w:ascii="Times New Roman" w:eastAsia="Times New Roman" w:hAnsi="Times New Roman" w:cs="Times New Roman"/>
                <w:color w:val="000000"/>
                <w:sz w:val="24"/>
                <w:szCs w:val="20"/>
                <w:lang w:eastAsia="ru-RU"/>
              </w:rPr>
            </w:pPr>
          </w:p>
        </w:tc>
      </w:tr>
    </w:tbl>
    <w:p w:rsidR="00EC2DC5" w:rsidRDefault="00EC2DC5" w:rsidP="00EC2DC5">
      <w:pPr>
        <w:spacing w:after="0" w:line="240" w:lineRule="auto"/>
        <w:rPr>
          <w:rFonts w:ascii="Times New Roman" w:hAnsi="Times New Roman" w:cs="Times New Roman"/>
          <w:sz w:val="24"/>
          <w:szCs w:val="24"/>
        </w:rPr>
      </w:pPr>
    </w:p>
    <w:sectPr w:rsidR="00EC2DC5" w:rsidSect="007D3904">
      <w:pgSz w:w="16838" w:h="11906" w:orient="landscape"/>
      <w:pgMar w:top="170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C1A"/>
    <w:multiLevelType w:val="multilevel"/>
    <w:tmpl w:val="F0382B66"/>
    <w:lvl w:ilvl="0">
      <w:start w:val="1"/>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
    <w:nsid w:val="0F05618A"/>
    <w:multiLevelType w:val="hybridMultilevel"/>
    <w:tmpl w:val="F86871F6"/>
    <w:lvl w:ilvl="0" w:tplc="9FE21F0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D34508D"/>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3E71D16"/>
    <w:multiLevelType w:val="hybridMultilevel"/>
    <w:tmpl w:val="DD5EE98A"/>
    <w:lvl w:ilvl="0" w:tplc="E7AE8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9374B17"/>
    <w:multiLevelType w:val="hybridMultilevel"/>
    <w:tmpl w:val="D6F864D4"/>
    <w:lvl w:ilvl="0" w:tplc="53BA81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1204FDF"/>
    <w:multiLevelType w:val="hybridMultilevel"/>
    <w:tmpl w:val="9754FE22"/>
    <w:lvl w:ilvl="0" w:tplc="5614A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986B15"/>
    <w:multiLevelType w:val="hybridMultilevel"/>
    <w:tmpl w:val="1ECE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drawingGridHorizontalSpacing w:val="110"/>
  <w:displayHorizontalDrawingGridEvery w:val="2"/>
  <w:characterSpacingControl w:val="doNotCompress"/>
  <w:compat>
    <w:compatSetting w:name="compatibilityMode" w:uri="http://schemas.microsoft.com/office/word" w:val="12"/>
  </w:compat>
  <w:rsids>
    <w:rsidRoot w:val="00F522B8"/>
    <w:rsid w:val="00022DFB"/>
    <w:rsid w:val="00024898"/>
    <w:rsid w:val="0004175A"/>
    <w:rsid w:val="00071EB4"/>
    <w:rsid w:val="000902BB"/>
    <w:rsid w:val="000D0666"/>
    <w:rsid w:val="00105AC6"/>
    <w:rsid w:val="00133060"/>
    <w:rsid w:val="001361AF"/>
    <w:rsid w:val="001533D7"/>
    <w:rsid w:val="001578AD"/>
    <w:rsid w:val="00174924"/>
    <w:rsid w:val="00185D8A"/>
    <w:rsid w:val="001962D6"/>
    <w:rsid w:val="001D2F12"/>
    <w:rsid w:val="00256E7B"/>
    <w:rsid w:val="002F59CE"/>
    <w:rsid w:val="002F6170"/>
    <w:rsid w:val="003038CE"/>
    <w:rsid w:val="00316A4C"/>
    <w:rsid w:val="00325C96"/>
    <w:rsid w:val="00331BB7"/>
    <w:rsid w:val="003639B1"/>
    <w:rsid w:val="003A35E3"/>
    <w:rsid w:val="003D083A"/>
    <w:rsid w:val="00424D04"/>
    <w:rsid w:val="00427C58"/>
    <w:rsid w:val="0044633E"/>
    <w:rsid w:val="00465097"/>
    <w:rsid w:val="004D5030"/>
    <w:rsid w:val="00526CBE"/>
    <w:rsid w:val="005520CB"/>
    <w:rsid w:val="00580397"/>
    <w:rsid w:val="00583973"/>
    <w:rsid w:val="00591D1E"/>
    <w:rsid w:val="005F60E2"/>
    <w:rsid w:val="00637FDC"/>
    <w:rsid w:val="0066042D"/>
    <w:rsid w:val="0066793B"/>
    <w:rsid w:val="00791341"/>
    <w:rsid w:val="007A5333"/>
    <w:rsid w:val="007B0F01"/>
    <w:rsid w:val="007D3904"/>
    <w:rsid w:val="007E2228"/>
    <w:rsid w:val="007E3F8D"/>
    <w:rsid w:val="007E5747"/>
    <w:rsid w:val="007F60CE"/>
    <w:rsid w:val="00832BBD"/>
    <w:rsid w:val="00835BE5"/>
    <w:rsid w:val="00843F33"/>
    <w:rsid w:val="00893F13"/>
    <w:rsid w:val="008957E6"/>
    <w:rsid w:val="008A0C1B"/>
    <w:rsid w:val="008A1229"/>
    <w:rsid w:val="008A4740"/>
    <w:rsid w:val="008C2197"/>
    <w:rsid w:val="008E028B"/>
    <w:rsid w:val="00911537"/>
    <w:rsid w:val="00925284"/>
    <w:rsid w:val="0093024D"/>
    <w:rsid w:val="00993290"/>
    <w:rsid w:val="00A23CF0"/>
    <w:rsid w:val="00A402A8"/>
    <w:rsid w:val="00A57C4D"/>
    <w:rsid w:val="00A6545A"/>
    <w:rsid w:val="00A96920"/>
    <w:rsid w:val="00AA525D"/>
    <w:rsid w:val="00AF15EB"/>
    <w:rsid w:val="00AF59C7"/>
    <w:rsid w:val="00AF5DBB"/>
    <w:rsid w:val="00B14828"/>
    <w:rsid w:val="00B767F8"/>
    <w:rsid w:val="00B960C1"/>
    <w:rsid w:val="00BF38A9"/>
    <w:rsid w:val="00C05E66"/>
    <w:rsid w:val="00C24E3D"/>
    <w:rsid w:val="00C30982"/>
    <w:rsid w:val="00C433B7"/>
    <w:rsid w:val="00C47A47"/>
    <w:rsid w:val="00C54988"/>
    <w:rsid w:val="00CF719D"/>
    <w:rsid w:val="00D413C2"/>
    <w:rsid w:val="00D434E9"/>
    <w:rsid w:val="00D448D7"/>
    <w:rsid w:val="00D62691"/>
    <w:rsid w:val="00D92C48"/>
    <w:rsid w:val="00DE6B7F"/>
    <w:rsid w:val="00E00A34"/>
    <w:rsid w:val="00E2426B"/>
    <w:rsid w:val="00E36C70"/>
    <w:rsid w:val="00E43F72"/>
    <w:rsid w:val="00E449B4"/>
    <w:rsid w:val="00E47E9D"/>
    <w:rsid w:val="00E55EEF"/>
    <w:rsid w:val="00EC2DC5"/>
    <w:rsid w:val="00EC72B4"/>
    <w:rsid w:val="00EE2743"/>
    <w:rsid w:val="00F37624"/>
    <w:rsid w:val="00F522B8"/>
    <w:rsid w:val="00F81D25"/>
    <w:rsid w:val="00FB17EE"/>
    <w:rsid w:val="00FB4DF1"/>
    <w:rsid w:val="00FC2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04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42D"/>
    <w:rPr>
      <w:rFonts w:ascii="Tahoma" w:hAnsi="Tahoma" w:cs="Tahoma"/>
      <w:sz w:val="16"/>
      <w:szCs w:val="16"/>
    </w:rPr>
  </w:style>
  <w:style w:type="paragraph" w:customStyle="1" w:styleId="21">
    <w:name w:val="Основной текст 21"/>
    <w:basedOn w:val="a"/>
    <w:rsid w:val="007E3F8D"/>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paragraph" w:styleId="a6">
    <w:name w:val="List Paragraph"/>
    <w:basedOn w:val="a"/>
    <w:uiPriority w:val="34"/>
    <w:qFormat/>
    <w:rsid w:val="00993290"/>
    <w:pPr>
      <w:ind w:left="720"/>
      <w:contextualSpacing/>
    </w:pPr>
  </w:style>
  <w:style w:type="character" w:styleId="a7">
    <w:name w:val="annotation reference"/>
    <w:basedOn w:val="a0"/>
    <w:uiPriority w:val="99"/>
    <w:semiHidden/>
    <w:unhideWhenUsed/>
    <w:rsid w:val="00331BB7"/>
    <w:rPr>
      <w:sz w:val="16"/>
      <w:szCs w:val="16"/>
    </w:rPr>
  </w:style>
  <w:style w:type="paragraph" w:styleId="a8">
    <w:name w:val="annotation text"/>
    <w:basedOn w:val="a"/>
    <w:link w:val="a9"/>
    <w:uiPriority w:val="99"/>
    <w:semiHidden/>
    <w:unhideWhenUsed/>
    <w:rsid w:val="00331BB7"/>
    <w:pPr>
      <w:spacing w:line="240" w:lineRule="auto"/>
    </w:pPr>
    <w:rPr>
      <w:sz w:val="20"/>
      <w:szCs w:val="20"/>
    </w:rPr>
  </w:style>
  <w:style w:type="character" w:customStyle="1" w:styleId="a9">
    <w:name w:val="Текст примечания Знак"/>
    <w:basedOn w:val="a0"/>
    <w:link w:val="a8"/>
    <w:uiPriority w:val="99"/>
    <w:semiHidden/>
    <w:rsid w:val="00331BB7"/>
    <w:rPr>
      <w:sz w:val="20"/>
      <w:szCs w:val="20"/>
    </w:rPr>
  </w:style>
  <w:style w:type="character" w:styleId="aa">
    <w:name w:val="Hyperlink"/>
    <w:basedOn w:val="a0"/>
    <w:uiPriority w:val="99"/>
    <w:semiHidden/>
    <w:unhideWhenUsed/>
    <w:rsid w:val="00316A4C"/>
    <w:rPr>
      <w:color w:val="0000FF"/>
      <w:u w:val="single"/>
    </w:rPr>
  </w:style>
  <w:style w:type="character" w:styleId="ab">
    <w:name w:val="Strong"/>
    <w:basedOn w:val="a0"/>
    <w:uiPriority w:val="22"/>
    <w:qFormat/>
    <w:rsid w:val="00316A4C"/>
    <w:rPr>
      <w:b/>
      <w:bCs/>
    </w:rPr>
  </w:style>
  <w:style w:type="paragraph" w:customStyle="1" w:styleId="ConsPlusNormal">
    <w:name w:val="ConsPlusNormal"/>
    <w:rsid w:val="003A35E3"/>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3"/>
    <w:uiPriority w:val="39"/>
    <w:rsid w:val="008C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04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42D"/>
    <w:rPr>
      <w:rFonts w:ascii="Tahoma" w:hAnsi="Tahoma" w:cs="Tahoma"/>
      <w:sz w:val="16"/>
      <w:szCs w:val="16"/>
    </w:rPr>
  </w:style>
  <w:style w:type="paragraph" w:customStyle="1" w:styleId="21">
    <w:name w:val="Основной текст 21"/>
    <w:basedOn w:val="a"/>
    <w:rsid w:val="007E3F8D"/>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paragraph" w:styleId="a6">
    <w:name w:val="List Paragraph"/>
    <w:basedOn w:val="a"/>
    <w:uiPriority w:val="34"/>
    <w:qFormat/>
    <w:rsid w:val="00993290"/>
    <w:pPr>
      <w:ind w:left="720"/>
      <w:contextualSpacing/>
    </w:pPr>
  </w:style>
  <w:style w:type="character" w:styleId="a7">
    <w:name w:val="annotation reference"/>
    <w:basedOn w:val="a0"/>
    <w:uiPriority w:val="99"/>
    <w:semiHidden/>
    <w:unhideWhenUsed/>
    <w:rsid w:val="00331BB7"/>
    <w:rPr>
      <w:sz w:val="16"/>
      <w:szCs w:val="16"/>
    </w:rPr>
  </w:style>
  <w:style w:type="paragraph" w:styleId="a8">
    <w:name w:val="annotation text"/>
    <w:basedOn w:val="a"/>
    <w:link w:val="a9"/>
    <w:uiPriority w:val="99"/>
    <w:semiHidden/>
    <w:unhideWhenUsed/>
    <w:rsid w:val="00331BB7"/>
    <w:pPr>
      <w:spacing w:line="240" w:lineRule="auto"/>
    </w:pPr>
    <w:rPr>
      <w:sz w:val="20"/>
      <w:szCs w:val="20"/>
    </w:rPr>
  </w:style>
  <w:style w:type="character" w:customStyle="1" w:styleId="a9">
    <w:name w:val="Текст примечания Знак"/>
    <w:basedOn w:val="a0"/>
    <w:link w:val="a8"/>
    <w:uiPriority w:val="99"/>
    <w:semiHidden/>
    <w:rsid w:val="00331BB7"/>
    <w:rPr>
      <w:sz w:val="20"/>
      <w:szCs w:val="20"/>
    </w:rPr>
  </w:style>
  <w:style w:type="character" w:styleId="aa">
    <w:name w:val="Hyperlink"/>
    <w:basedOn w:val="a0"/>
    <w:uiPriority w:val="99"/>
    <w:semiHidden/>
    <w:unhideWhenUsed/>
    <w:rsid w:val="00316A4C"/>
    <w:rPr>
      <w:color w:val="0000FF"/>
      <w:u w:val="single"/>
    </w:rPr>
  </w:style>
  <w:style w:type="character" w:styleId="ab">
    <w:name w:val="Strong"/>
    <w:basedOn w:val="a0"/>
    <w:uiPriority w:val="22"/>
    <w:qFormat/>
    <w:rsid w:val="00316A4C"/>
    <w:rPr>
      <w:b/>
      <w:bCs/>
    </w:rPr>
  </w:style>
  <w:style w:type="paragraph" w:customStyle="1" w:styleId="ConsPlusNormal">
    <w:name w:val="ConsPlusNormal"/>
    <w:rsid w:val="003A35E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9737">
      <w:bodyDiv w:val="1"/>
      <w:marLeft w:val="0"/>
      <w:marRight w:val="0"/>
      <w:marTop w:val="0"/>
      <w:marBottom w:val="0"/>
      <w:divBdr>
        <w:top w:val="none" w:sz="0" w:space="0" w:color="auto"/>
        <w:left w:val="none" w:sz="0" w:space="0" w:color="auto"/>
        <w:bottom w:val="none" w:sz="0" w:space="0" w:color="auto"/>
        <w:right w:val="none" w:sz="0" w:space="0" w:color="auto"/>
      </w:divBdr>
    </w:div>
    <w:div w:id="569117845">
      <w:bodyDiv w:val="1"/>
      <w:marLeft w:val="0"/>
      <w:marRight w:val="0"/>
      <w:marTop w:val="0"/>
      <w:marBottom w:val="0"/>
      <w:divBdr>
        <w:top w:val="none" w:sz="0" w:space="0" w:color="auto"/>
        <w:left w:val="none" w:sz="0" w:space="0" w:color="auto"/>
        <w:bottom w:val="none" w:sz="0" w:space="0" w:color="auto"/>
        <w:right w:val="none" w:sz="0" w:space="0" w:color="auto"/>
      </w:divBdr>
    </w:div>
    <w:div w:id="1022367066">
      <w:bodyDiv w:val="1"/>
      <w:marLeft w:val="0"/>
      <w:marRight w:val="0"/>
      <w:marTop w:val="0"/>
      <w:marBottom w:val="0"/>
      <w:divBdr>
        <w:top w:val="none" w:sz="0" w:space="0" w:color="auto"/>
        <w:left w:val="none" w:sz="0" w:space="0" w:color="auto"/>
        <w:bottom w:val="none" w:sz="0" w:space="0" w:color="auto"/>
        <w:right w:val="none" w:sz="0" w:space="0" w:color="auto"/>
      </w:divBdr>
      <w:divsChild>
        <w:div w:id="52817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1D6E9-D928-47B0-8F8C-924CC8E5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2608</Words>
  <Characters>14870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Pyatkova</cp:lastModifiedBy>
  <cp:revision>6</cp:revision>
  <cp:lastPrinted>2020-01-20T07:23:00Z</cp:lastPrinted>
  <dcterms:created xsi:type="dcterms:W3CDTF">2023-04-04T06:46:00Z</dcterms:created>
  <dcterms:modified xsi:type="dcterms:W3CDTF">2023-10-09T07:45:00Z</dcterms:modified>
</cp:coreProperties>
</file>