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023409" w:rsidRPr="00E54323" w:rsidTr="000E10D1">
        <w:tc>
          <w:tcPr>
            <w:tcW w:w="3912" w:type="dxa"/>
            <w:vAlign w:val="center"/>
            <w:hideMark/>
          </w:tcPr>
          <w:p w:rsidR="00023409" w:rsidRPr="00E54323" w:rsidRDefault="00023409" w:rsidP="000E10D1">
            <w:pPr>
              <w:snapToGrid w:val="0"/>
              <w:jc w:val="center"/>
              <w:rPr>
                <w:rFonts w:eastAsia="Calibri"/>
                <w:b/>
              </w:rPr>
            </w:pPr>
            <w:r w:rsidRPr="00E54323">
              <w:rPr>
                <w:rFonts w:eastAsia="Calibri"/>
                <w:sz w:val="28"/>
                <w:szCs w:val="28"/>
              </w:rPr>
              <w:br w:type="page"/>
            </w:r>
            <w:r w:rsidRPr="00E54323">
              <w:rPr>
                <w:rFonts w:eastAsia="Calibri"/>
                <w:b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023409" w:rsidRPr="00E54323" w:rsidRDefault="00023409" w:rsidP="000E10D1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54323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771525" cy="828675"/>
                  <wp:effectExtent l="0" t="0" r="9525" b="9525"/>
                  <wp:docPr id="3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023409" w:rsidRPr="00E54323" w:rsidRDefault="00023409" w:rsidP="000E10D1">
            <w:pPr>
              <w:tabs>
                <w:tab w:val="left" w:pos="0"/>
              </w:tabs>
              <w:suppressAutoHyphens/>
              <w:snapToGrid w:val="0"/>
              <w:jc w:val="center"/>
              <w:outlineLvl w:val="6"/>
              <w:rPr>
                <w:b/>
                <w:color w:val="000000"/>
                <w:spacing w:val="10"/>
                <w:kern w:val="2"/>
                <w:lang w:val="uk-UA" w:eastAsia="ar-SA"/>
              </w:rPr>
            </w:pPr>
            <w:r w:rsidRPr="00E54323">
              <w:rPr>
                <w:b/>
                <w:color w:val="000000"/>
                <w:spacing w:val="10"/>
                <w:kern w:val="2"/>
                <w:lang w:val="uk-UA" w:eastAsia="ar-SA"/>
              </w:rPr>
              <w:t xml:space="preserve">Коми </w:t>
            </w:r>
            <w:proofErr w:type="spellStart"/>
            <w:r w:rsidRPr="00E54323">
              <w:rPr>
                <w:b/>
                <w:color w:val="000000"/>
                <w:spacing w:val="10"/>
                <w:kern w:val="2"/>
                <w:lang w:val="uk-UA" w:eastAsia="ar-SA"/>
              </w:rPr>
              <w:t>Республикаса</w:t>
            </w:r>
            <w:proofErr w:type="spellEnd"/>
            <w:r w:rsidRPr="00E54323">
              <w:rPr>
                <w:b/>
                <w:color w:val="000000"/>
                <w:spacing w:val="10"/>
                <w:kern w:val="2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b/>
                <w:color w:val="000000"/>
                <w:spacing w:val="10"/>
                <w:kern w:val="2"/>
                <w:lang w:val="uk-UA" w:eastAsia="ar-SA"/>
              </w:rPr>
              <w:t>Сыктывд</w:t>
            </w:r>
            <w:r w:rsidRPr="00E54323">
              <w:rPr>
                <w:rFonts w:ascii="Calibri" w:hAnsi="Calibri"/>
                <w:b/>
                <w:spacing w:val="10"/>
                <w:kern w:val="2"/>
                <w:lang w:val="uk-UA" w:eastAsia="ar-SA"/>
              </w:rPr>
              <w:t>і</w:t>
            </w:r>
            <w:r w:rsidRPr="00E54323">
              <w:rPr>
                <w:b/>
                <w:color w:val="000000"/>
                <w:spacing w:val="10"/>
                <w:kern w:val="2"/>
                <w:lang w:val="uk-UA" w:eastAsia="ar-SA"/>
              </w:rPr>
              <w:t>н</w:t>
            </w:r>
            <w:proofErr w:type="spellEnd"/>
            <w:r w:rsidRPr="00E54323">
              <w:rPr>
                <w:b/>
                <w:color w:val="000000"/>
                <w:spacing w:val="10"/>
                <w:kern w:val="2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b/>
                <w:color w:val="000000"/>
                <w:spacing w:val="10"/>
                <w:kern w:val="2"/>
                <w:lang w:val="uk-UA" w:eastAsia="ar-SA"/>
              </w:rPr>
              <w:t>муниципальнöйрайонын</w:t>
            </w:r>
            <w:proofErr w:type="spellEnd"/>
            <w:r w:rsidRPr="00E54323">
              <w:rPr>
                <w:b/>
                <w:color w:val="000000"/>
                <w:spacing w:val="10"/>
                <w:kern w:val="2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b/>
                <w:color w:val="000000"/>
                <w:spacing w:val="10"/>
                <w:kern w:val="2"/>
                <w:lang w:val="uk-UA" w:eastAsia="ar-SA"/>
              </w:rPr>
              <w:t>Зеленеч</w:t>
            </w:r>
            <w:proofErr w:type="spellEnd"/>
            <w:r w:rsidRPr="00E54323">
              <w:rPr>
                <w:b/>
                <w:color w:val="000000"/>
                <w:spacing w:val="10"/>
                <w:kern w:val="2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b/>
                <w:color w:val="000000"/>
                <w:spacing w:val="10"/>
                <w:kern w:val="2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023409" w:rsidRPr="00E54323" w:rsidRDefault="00023409" w:rsidP="00023409">
      <w:pPr>
        <w:ind w:right="-58"/>
        <w:rPr>
          <w:rFonts w:eastAsia="Calibri"/>
          <w:sz w:val="28"/>
          <w:szCs w:val="28"/>
          <w:lang w:val="uk-UA"/>
        </w:rPr>
      </w:pPr>
    </w:p>
    <w:p w:rsidR="00023409" w:rsidRPr="00E54323" w:rsidRDefault="00023409" w:rsidP="00023409">
      <w:pPr>
        <w:tabs>
          <w:tab w:val="left" w:pos="0"/>
        </w:tabs>
        <w:jc w:val="center"/>
        <w:rPr>
          <w:rFonts w:eastAsia="Calibri"/>
          <w:b/>
        </w:rPr>
      </w:pPr>
      <w:r w:rsidRPr="00E54323">
        <w:rPr>
          <w:rFonts w:eastAsia="Calibri"/>
          <w:b/>
        </w:rPr>
        <w:t>РЕШЕНИЕ</w:t>
      </w:r>
    </w:p>
    <w:p w:rsidR="00023409" w:rsidRPr="00E54323" w:rsidRDefault="00023409" w:rsidP="00023409">
      <w:pPr>
        <w:keepNext/>
        <w:tabs>
          <w:tab w:val="left" w:pos="0"/>
        </w:tabs>
        <w:suppressAutoHyphens/>
        <w:ind w:right="-58"/>
        <w:jc w:val="center"/>
        <w:outlineLvl w:val="0"/>
        <w:rPr>
          <w:rFonts w:eastAsia="Arial Unicode MS"/>
          <w:b/>
          <w:color w:val="000000"/>
          <w:spacing w:val="10"/>
          <w:kern w:val="2"/>
          <w:lang w:val="uk-UA" w:eastAsia="ar-SA"/>
        </w:rPr>
      </w:pPr>
      <w:r w:rsidRPr="00E54323">
        <w:rPr>
          <w:rFonts w:eastAsia="Arial Unicode MS"/>
          <w:b/>
          <w:color w:val="000000"/>
          <w:spacing w:val="10"/>
          <w:kern w:val="2"/>
          <w:lang w:val="uk-UA" w:eastAsia="ar-SA"/>
        </w:rPr>
        <w:t>---------------------------------------------</w:t>
      </w:r>
    </w:p>
    <w:p w:rsidR="00023409" w:rsidRDefault="00023409" w:rsidP="00023409">
      <w:pPr>
        <w:jc w:val="center"/>
        <w:rPr>
          <w:rFonts w:eastAsia="Calibri"/>
          <w:b/>
        </w:rPr>
      </w:pPr>
      <w:r w:rsidRPr="00E54323">
        <w:rPr>
          <w:rFonts w:eastAsia="Calibri"/>
          <w:b/>
        </w:rPr>
        <w:t xml:space="preserve">ПОМШУÖМ </w:t>
      </w:r>
    </w:p>
    <w:p w:rsidR="00A13141" w:rsidRPr="00E54323" w:rsidRDefault="00A13141" w:rsidP="00023409">
      <w:pPr>
        <w:jc w:val="center"/>
        <w:rPr>
          <w:rFonts w:eastAsia="Calibri"/>
          <w:b/>
        </w:rPr>
      </w:pPr>
      <w:bookmarkStart w:id="0" w:name="_GoBack"/>
      <w:bookmarkEnd w:id="0"/>
    </w:p>
    <w:tbl>
      <w:tblPr>
        <w:tblStyle w:val="aff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023409" w:rsidRPr="000E10D1" w:rsidTr="000E10D1">
        <w:tc>
          <w:tcPr>
            <w:tcW w:w="4672" w:type="dxa"/>
            <w:hideMark/>
          </w:tcPr>
          <w:p w:rsidR="00023409" w:rsidRPr="000E10D1" w:rsidRDefault="00D228DD" w:rsidP="000E10D1">
            <w:pPr>
              <w:rPr>
                <w:rFonts w:eastAsia="Calibri"/>
                <w:bCs/>
                <w:spacing w:val="1"/>
                <w:sz w:val="24"/>
                <w:szCs w:val="24"/>
              </w:rPr>
            </w:pPr>
            <w:r>
              <w:rPr>
                <w:rFonts w:eastAsia="Calibri"/>
                <w:bCs/>
                <w:spacing w:val="1"/>
                <w:sz w:val="24"/>
                <w:szCs w:val="24"/>
              </w:rPr>
              <w:t xml:space="preserve">03 июля </w:t>
            </w:r>
            <w:r w:rsidR="00023409" w:rsidRPr="000E10D1">
              <w:rPr>
                <w:rFonts w:eastAsia="Calibri"/>
                <w:bCs/>
                <w:spacing w:val="1"/>
                <w:sz w:val="24"/>
                <w:szCs w:val="24"/>
              </w:rPr>
              <w:t>202</w:t>
            </w:r>
            <w:r w:rsidR="000E10D1" w:rsidRPr="000E10D1">
              <w:rPr>
                <w:rFonts w:eastAsia="Calibri"/>
                <w:bCs/>
                <w:spacing w:val="1"/>
                <w:sz w:val="24"/>
                <w:szCs w:val="24"/>
              </w:rPr>
              <w:t>4</w:t>
            </w:r>
            <w:r w:rsidR="00023409" w:rsidRPr="000E10D1">
              <w:rPr>
                <w:rFonts w:eastAsia="Calibri"/>
                <w:bCs/>
                <w:spacing w:val="1"/>
                <w:sz w:val="24"/>
                <w:szCs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023409" w:rsidRPr="000E10D1" w:rsidRDefault="00023409" w:rsidP="00391FA7">
            <w:pPr>
              <w:jc w:val="right"/>
              <w:rPr>
                <w:rFonts w:eastAsia="Calibri"/>
                <w:bCs/>
                <w:spacing w:val="1"/>
                <w:sz w:val="24"/>
                <w:szCs w:val="24"/>
              </w:rPr>
            </w:pPr>
            <w:r w:rsidRPr="000E10D1">
              <w:rPr>
                <w:rFonts w:eastAsia="Calibri"/>
                <w:bCs/>
                <w:spacing w:val="1"/>
                <w:sz w:val="24"/>
                <w:szCs w:val="24"/>
              </w:rPr>
              <w:t>№ V/3</w:t>
            </w:r>
            <w:r w:rsidR="00391FA7">
              <w:rPr>
                <w:rFonts w:eastAsia="Calibri"/>
                <w:bCs/>
                <w:spacing w:val="1"/>
                <w:sz w:val="24"/>
                <w:szCs w:val="24"/>
              </w:rPr>
              <w:t>9</w:t>
            </w:r>
            <w:r w:rsidRPr="000E10D1">
              <w:rPr>
                <w:rFonts w:eastAsia="Calibri"/>
                <w:bCs/>
                <w:spacing w:val="1"/>
                <w:sz w:val="24"/>
                <w:szCs w:val="24"/>
              </w:rPr>
              <w:t>-0</w:t>
            </w:r>
            <w:r w:rsidR="00391FA7">
              <w:rPr>
                <w:rFonts w:eastAsia="Calibri"/>
                <w:bCs/>
                <w:spacing w:val="1"/>
                <w:sz w:val="24"/>
                <w:szCs w:val="24"/>
              </w:rPr>
              <w:t>2</w:t>
            </w:r>
          </w:p>
        </w:tc>
      </w:tr>
    </w:tbl>
    <w:p w:rsidR="00023409" w:rsidRPr="000E10D1" w:rsidRDefault="00023409" w:rsidP="00023409">
      <w:pPr>
        <w:jc w:val="center"/>
        <w:rPr>
          <w:rFonts w:eastAsia="Calibri"/>
          <w:bCs/>
        </w:rPr>
      </w:pPr>
    </w:p>
    <w:p w:rsidR="00023409" w:rsidRPr="000E10D1" w:rsidRDefault="00023409" w:rsidP="00023409">
      <w:pPr>
        <w:jc w:val="center"/>
        <w:rPr>
          <w:rFonts w:eastAsia="Calibri"/>
        </w:rPr>
      </w:pPr>
      <w:r w:rsidRPr="000E10D1">
        <w:rPr>
          <w:rFonts w:eastAsia="Calibri"/>
        </w:rPr>
        <w:t>Республика Коми, Сыктывдинский район, с</w:t>
      </w:r>
      <w:proofErr w:type="gramStart"/>
      <w:r w:rsidRPr="000E10D1">
        <w:rPr>
          <w:rFonts w:eastAsia="Calibri"/>
        </w:rPr>
        <w:t>.З</w:t>
      </w:r>
      <w:proofErr w:type="gramEnd"/>
      <w:r w:rsidRPr="000E10D1">
        <w:rPr>
          <w:rFonts w:eastAsia="Calibri"/>
        </w:rPr>
        <w:t>еленец</w:t>
      </w:r>
    </w:p>
    <w:p w:rsidR="00023409" w:rsidRPr="000E10D1" w:rsidRDefault="00023409" w:rsidP="00023409">
      <w:pPr>
        <w:jc w:val="center"/>
        <w:rPr>
          <w:rFonts w:eastAsia="Calibri"/>
        </w:rPr>
      </w:pPr>
      <w:r w:rsidRPr="000E10D1">
        <w:rPr>
          <w:rFonts w:eastAsia="Calibri"/>
        </w:rPr>
        <w:t xml:space="preserve">Коми Республика, Сыктывдін район, Зеленеч </w:t>
      </w:r>
      <w:proofErr w:type="gramStart"/>
      <w:r w:rsidRPr="000E10D1">
        <w:rPr>
          <w:rFonts w:eastAsia="Calibri"/>
        </w:rPr>
        <w:t>с</w:t>
      </w:r>
      <w:proofErr w:type="gramEnd"/>
      <w:r w:rsidRPr="000E10D1">
        <w:rPr>
          <w:rFonts w:eastAsia="Calibri"/>
        </w:rPr>
        <w:t>.</w:t>
      </w:r>
    </w:p>
    <w:p w:rsidR="00A361B5" w:rsidRPr="000E10D1" w:rsidRDefault="00A361B5" w:rsidP="00A361B5">
      <w:pPr>
        <w:widowControl w:val="0"/>
      </w:pPr>
      <w:r w:rsidRPr="000E10D1">
        <w:t> </w:t>
      </w:r>
    </w:p>
    <w:p w:rsidR="00A361B5" w:rsidRPr="000E10D1" w:rsidRDefault="00980B83" w:rsidP="00391FA7">
      <w:pPr>
        <w:widowControl w:val="0"/>
        <w:jc w:val="center"/>
        <w:rPr>
          <w:b/>
          <w:bCs/>
          <w:color w:val="00000A"/>
        </w:rPr>
      </w:pPr>
      <w:bookmarkStart w:id="1" w:name="_Hlk90278888"/>
      <w:r w:rsidRPr="000E10D1">
        <w:rPr>
          <w:b/>
          <w:bCs/>
          <w:color w:val="00000A"/>
        </w:rPr>
        <w:t xml:space="preserve">Об утверждении Порядка </w:t>
      </w:r>
      <w:r w:rsidR="00391FA7" w:rsidRPr="00391FA7">
        <w:rPr>
          <w:b/>
          <w:bCs/>
          <w:color w:val="00000A"/>
        </w:rPr>
        <w:t>использования собственных финансовых средств сельского поселения «Зеленец» дополнительно к иным межбюджетным трансфертам, предоставляемым из бюджета муниципального района «</w:t>
      </w:r>
      <w:proofErr w:type="spellStart"/>
      <w:r w:rsidR="00391FA7" w:rsidRPr="00391FA7">
        <w:rPr>
          <w:b/>
          <w:bCs/>
          <w:color w:val="00000A"/>
        </w:rPr>
        <w:t>Сыктывдинский</w:t>
      </w:r>
      <w:proofErr w:type="spellEnd"/>
      <w:r w:rsidR="00391FA7" w:rsidRPr="00391FA7">
        <w:rPr>
          <w:b/>
          <w:bCs/>
          <w:color w:val="00000A"/>
        </w:rPr>
        <w:t>» Республики Коми для осуществления части полномочий по решению вопросов местного значения, переданных по соглашениям</w:t>
      </w:r>
    </w:p>
    <w:bookmarkEnd w:id="1"/>
    <w:p w:rsidR="00A361B5" w:rsidRPr="000E10D1" w:rsidRDefault="00A361B5" w:rsidP="00A361B5">
      <w:pPr>
        <w:widowControl w:val="0"/>
        <w:ind w:right="9"/>
        <w:jc w:val="both"/>
      </w:pPr>
    </w:p>
    <w:p w:rsidR="00A361B5" w:rsidRPr="000E10D1" w:rsidRDefault="00A361B5" w:rsidP="00A361B5">
      <w:pPr>
        <w:widowControl w:val="0"/>
        <w:ind w:firstLine="709"/>
        <w:jc w:val="both"/>
        <w:rPr>
          <w:b/>
          <w:bCs/>
          <w:color w:val="000000"/>
        </w:rPr>
      </w:pPr>
      <w:r w:rsidRPr="000E10D1">
        <w:rPr>
          <w:color w:val="000000"/>
        </w:rPr>
        <w:t xml:space="preserve">В соответствии с </w:t>
      </w:r>
      <w:r w:rsidR="00697EC7" w:rsidRPr="000E10D1">
        <w:rPr>
          <w:color w:val="000000"/>
        </w:rPr>
        <w:t>пунктом 3 статьи 86 Бюджетного кодекса Российской Федерации,</w:t>
      </w:r>
      <w:r w:rsidR="000E10D1">
        <w:rPr>
          <w:color w:val="000000"/>
        </w:rPr>
        <w:t xml:space="preserve"> </w:t>
      </w:r>
      <w:r w:rsidRPr="000E10D1">
        <w:rPr>
          <w:color w:val="000000"/>
        </w:rPr>
        <w:t>Федеральным законом от 06</w:t>
      </w:r>
      <w:r w:rsidR="00F306D5" w:rsidRPr="000E10D1">
        <w:rPr>
          <w:color w:val="000000"/>
        </w:rPr>
        <w:t xml:space="preserve"> октября </w:t>
      </w:r>
      <w:r w:rsidRPr="000E10D1">
        <w:rPr>
          <w:color w:val="000000"/>
        </w:rPr>
        <w:t>2003</w:t>
      </w:r>
      <w:r w:rsidR="00F306D5" w:rsidRPr="000E10D1">
        <w:rPr>
          <w:color w:val="000000"/>
        </w:rPr>
        <w:t xml:space="preserve"> г.</w:t>
      </w:r>
      <w:r w:rsidRPr="000E10D1">
        <w:rPr>
          <w:color w:val="000000"/>
        </w:rPr>
        <w:t xml:space="preserve"> № 131-ФЗ «Об общих принципах организации местного самоуправления в Российской Федерации»,</w:t>
      </w:r>
      <w:r w:rsidR="00391FA7">
        <w:rPr>
          <w:color w:val="000000"/>
        </w:rPr>
        <w:t xml:space="preserve"> </w:t>
      </w:r>
      <w:r w:rsidR="00F306D5" w:rsidRPr="000E10D1">
        <w:rPr>
          <w:color w:val="000000"/>
        </w:rPr>
        <w:t xml:space="preserve">статьями 12, 55 </w:t>
      </w:r>
      <w:r w:rsidRPr="000E10D1">
        <w:rPr>
          <w:color w:val="000000"/>
        </w:rPr>
        <w:t>Устав</w:t>
      </w:r>
      <w:r w:rsidR="00F306D5" w:rsidRPr="000E10D1">
        <w:rPr>
          <w:color w:val="000000"/>
        </w:rPr>
        <w:t xml:space="preserve">а </w:t>
      </w:r>
      <w:r w:rsidRPr="000E10D1">
        <w:rPr>
          <w:color w:val="000000"/>
        </w:rPr>
        <w:t>муниципального образования сельского поселения «</w:t>
      </w:r>
      <w:r w:rsidR="00F306D5" w:rsidRPr="000E10D1">
        <w:rPr>
          <w:color w:val="000000"/>
        </w:rPr>
        <w:t>Зеленец</w:t>
      </w:r>
      <w:r w:rsidRPr="000E10D1">
        <w:rPr>
          <w:color w:val="000000"/>
        </w:rPr>
        <w:t>», Совет сельского поселения «</w:t>
      </w:r>
      <w:r w:rsidR="00F306D5" w:rsidRPr="000E10D1">
        <w:rPr>
          <w:color w:val="000000"/>
        </w:rPr>
        <w:t>Зеленец</w:t>
      </w:r>
      <w:r w:rsidRPr="000E10D1">
        <w:rPr>
          <w:color w:val="000000"/>
        </w:rPr>
        <w:t>»</w:t>
      </w:r>
    </w:p>
    <w:p w:rsidR="00A361B5" w:rsidRPr="000E10D1" w:rsidRDefault="00F306D5" w:rsidP="00A361B5">
      <w:pPr>
        <w:widowControl w:val="0"/>
        <w:jc w:val="center"/>
      </w:pPr>
      <w:r w:rsidRPr="000E10D1">
        <w:rPr>
          <w:b/>
          <w:bCs/>
          <w:color w:val="000000"/>
        </w:rPr>
        <w:t>решил</w:t>
      </w:r>
      <w:r w:rsidR="00A361B5" w:rsidRPr="000E10D1">
        <w:rPr>
          <w:b/>
          <w:bCs/>
          <w:color w:val="000000"/>
        </w:rPr>
        <w:t>:</w:t>
      </w:r>
    </w:p>
    <w:p w:rsidR="00A361B5" w:rsidRPr="000E10D1" w:rsidRDefault="00A361B5" w:rsidP="00A361B5">
      <w:pPr>
        <w:widowControl w:val="0"/>
        <w:ind w:firstLine="720"/>
        <w:jc w:val="both"/>
      </w:pPr>
    </w:p>
    <w:p w:rsidR="00697EC7" w:rsidRPr="000E10D1" w:rsidRDefault="00391FA7" w:rsidP="00835CA9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697EC7" w:rsidRPr="000E10D1">
        <w:rPr>
          <w:color w:val="000000"/>
        </w:rPr>
        <w:t xml:space="preserve">. Утвердить Порядок использования собственных финансовых средств сельского поселения «Зеленец» дополнительно к иным межбюджетным трансфертам, предоставляемым из бюджета муниципального района «Сыктывдинский» Республики Коми </w:t>
      </w:r>
      <w:r w:rsidR="00835CA9" w:rsidRPr="000E10D1">
        <w:rPr>
          <w:color w:val="000000"/>
        </w:rPr>
        <w:t>для осуществления части полномочий по решению вопросов</w:t>
      </w:r>
      <w:r>
        <w:rPr>
          <w:color w:val="000000"/>
        </w:rPr>
        <w:t xml:space="preserve"> </w:t>
      </w:r>
      <w:r w:rsidR="00835CA9" w:rsidRPr="000E10D1">
        <w:rPr>
          <w:color w:val="000000"/>
        </w:rPr>
        <w:t>местного значения, переданных по соглашениям</w:t>
      </w:r>
      <w:r w:rsidR="00697EC7" w:rsidRPr="000E10D1">
        <w:rPr>
          <w:color w:val="000000"/>
        </w:rPr>
        <w:t xml:space="preserve"> согласно приложению </w:t>
      </w:r>
      <w:r>
        <w:rPr>
          <w:color w:val="000000"/>
        </w:rPr>
        <w:t>1</w:t>
      </w:r>
      <w:r w:rsidR="00697EC7" w:rsidRPr="000E10D1">
        <w:rPr>
          <w:color w:val="000000"/>
        </w:rPr>
        <w:t xml:space="preserve"> к</w:t>
      </w:r>
      <w:r>
        <w:rPr>
          <w:color w:val="000000"/>
        </w:rPr>
        <w:t xml:space="preserve"> </w:t>
      </w:r>
      <w:r w:rsidR="00697EC7" w:rsidRPr="000E10D1">
        <w:rPr>
          <w:color w:val="000000"/>
        </w:rPr>
        <w:t>настоящему решению.</w:t>
      </w:r>
    </w:p>
    <w:p w:rsidR="00697EC7" w:rsidRPr="000E10D1" w:rsidRDefault="00391FA7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rFonts w:eastAsia="Calibri"/>
        </w:rPr>
      </w:pPr>
      <w:r>
        <w:rPr>
          <w:color w:val="000000"/>
        </w:rPr>
        <w:t>2</w:t>
      </w:r>
      <w:r w:rsidR="00A361B5" w:rsidRPr="000E10D1">
        <w:rPr>
          <w:color w:val="000000"/>
        </w:rPr>
        <w:t xml:space="preserve">. </w:t>
      </w:r>
      <w:proofErr w:type="gramStart"/>
      <w:r w:rsidR="00697EC7" w:rsidRPr="000E10D1">
        <w:rPr>
          <w:rFonts w:eastAsia="Calibri"/>
        </w:rPr>
        <w:t>Контроль за</w:t>
      </w:r>
      <w:proofErr w:type="gramEnd"/>
      <w:r w:rsidR="00697EC7" w:rsidRPr="000E10D1">
        <w:rPr>
          <w:rFonts w:eastAsia="Calibri"/>
        </w:rPr>
        <w:t xml:space="preserve"> исполнением решения возложить на постоянную комиссию по бюджету, экономическому развитию и налогам.</w:t>
      </w:r>
    </w:p>
    <w:p w:rsidR="00B86B03" w:rsidRPr="000E10D1" w:rsidRDefault="00391FA7" w:rsidP="00A361B5">
      <w:pPr>
        <w:widowControl w:val="0"/>
        <w:tabs>
          <w:tab w:val="left" w:pos="708"/>
          <w:tab w:val="left" w:pos="1134"/>
        </w:tabs>
        <w:ind w:firstLine="709"/>
        <w:jc w:val="both"/>
      </w:pPr>
      <w:r>
        <w:t>3</w:t>
      </w:r>
      <w:r w:rsidR="00B86B03" w:rsidRPr="000E10D1">
        <w:t>. Настоящее решение вступает в</w:t>
      </w:r>
      <w:r>
        <w:t xml:space="preserve"> силу с момента</w:t>
      </w:r>
      <w:r w:rsidR="00697EC7" w:rsidRPr="000E10D1">
        <w:t xml:space="preserve"> опубликования в местах, определенных Уставом муниципального образования сельского поселения «Зеленец».</w:t>
      </w:r>
    </w:p>
    <w:p w:rsidR="00835CA9" w:rsidRPr="000E10D1" w:rsidRDefault="00835CA9" w:rsidP="00A361B5">
      <w:pPr>
        <w:widowControl w:val="0"/>
        <w:tabs>
          <w:tab w:val="left" w:pos="708"/>
          <w:tab w:val="left" w:pos="1134"/>
        </w:tabs>
        <w:ind w:firstLine="709"/>
        <w:jc w:val="both"/>
      </w:pPr>
    </w:p>
    <w:p w:rsidR="00835CA9" w:rsidRPr="000E10D1" w:rsidRDefault="00835CA9" w:rsidP="00A361B5">
      <w:pPr>
        <w:widowControl w:val="0"/>
        <w:tabs>
          <w:tab w:val="left" w:pos="708"/>
          <w:tab w:val="left" w:pos="1134"/>
        </w:tabs>
        <w:ind w:firstLine="709"/>
        <w:jc w:val="both"/>
      </w:pPr>
    </w:p>
    <w:p w:rsidR="00835CA9" w:rsidRPr="000E10D1" w:rsidRDefault="00835CA9" w:rsidP="00A361B5">
      <w:pPr>
        <w:widowControl w:val="0"/>
        <w:tabs>
          <w:tab w:val="left" w:pos="708"/>
          <w:tab w:val="left" w:pos="1134"/>
        </w:tabs>
        <w:ind w:firstLine="709"/>
        <w:jc w:val="both"/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35CA9" w:rsidRPr="000E10D1" w:rsidTr="00835CA9">
        <w:tc>
          <w:tcPr>
            <w:tcW w:w="4785" w:type="dxa"/>
          </w:tcPr>
          <w:p w:rsidR="00835CA9" w:rsidRPr="000E10D1" w:rsidRDefault="00835CA9" w:rsidP="00A361B5">
            <w:pPr>
              <w:widowControl w:val="0"/>
              <w:tabs>
                <w:tab w:val="left" w:pos="708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E10D1">
              <w:rPr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785" w:type="dxa"/>
          </w:tcPr>
          <w:p w:rsidR="00835CA9" w:rsidRPr="000E10D1" w:rsidRDefault="00835CA9" w:rsidP="00835CA9">
            <w:pPr>
              <w:widowControl w:val="0"/>
              <w:tabs>
                <w:tab w:val="left" w:pos="708"/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0E10D1">
              <w:rPr>
                <w:sz w:val="24"/>
                <w:szCs w:val="24"/>
              </w:rPr>
              <w:t>А.С. Якунин</w:t>
            </w:r>
          </w:p>
        </w:tc>
      </w:tr>
    </w:tbl>
    <w:p w:rsidR="00835CA9" w:rsidRPr="00902579" w:rsidRDefault="00835CA9" w:rsidP="00A361B5">
      <w:pPr>
        <w:widowControl w:val="0"/>
        <w:tabs>
          <w:tab w:val="left" w:pos="708"/>
          <w:tab w:val="left" w:pos="1134"/>
        </w:tabs>
        <w:ind w:firstLine="709"/>
        <w:jc w:val="both"/>
      </w:pPr>
    </w:p>
    <w:p w:rsidR="00A361B5" w:rsidRPr="00A361B5" w:rsidRDefault="00A361B5">
      <w:pPr>
        <w:spacing w:after="160" w:line="259" w:lineRule="auto"/>
        <w:rPr>
          <w:bCs/>
          <w:lang w:eastAsia="zh-CN"/>
        </w:rPr>
      </w:pPr>
      <w:r w:rsidRPr="00A361B5">
        <w:rPr>
          <w:bCs/>
          <w:lang w:eastAsia="zh-CN"/>
        </w:rPr>
        <w:br w:type="page"/>
      </w:r>
    </w:p>
    <w:tbl>
      <w:tblPr>
        <w:tblStyle w:val="aff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56520" w:rsidRPr="00835CA9" w:rsidTr="000E10D1">
        <w:trPr>
          <w:jc w:val="right"/>
        </w:trPr>
        <w:tc>
          <w:tcPr>
            <w:tcW w:w="4785" w:type="dxa"/>
          </w:tcPr>
          <w:p w:rsidR="00256520" w:rsidRPr="00835CA9" w:rsidRDefault="00256520" w:rsidP="000E10D1">
            <w:pPr>
              <w:jc w:val="right"/>
              <w:rPr>
                <w:bCs/>
                <w:color w:val="000000"/>
                <w:sz w:val="20"/>
              </w:rPr>
            </w:pPr>
          </w:p>
        </w:tc>
        <w:tc>
          <w:tcPr>
            <w:tcW w:w="4785" w:type="dxa"/>
          </w:tcPr>
          <w:p w:rsidR="00256520" w:rsidRDefault="00256520" w:rsidP="000E10D1">
            <w:pPr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Утвержден</w:t>
            </w:r>
          </w:p>
          <w:p w:rsidR="00256520" w:rsidRDefault="00256520" w:rsidP="000E10D1">
            <w:pPr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Решением Совета </w:t>
            </w:r>
          </w:p>
          <w:p w:rsidR="00256520" w:rsidRDefault="00256520" w:rsidP="000E10D1">
            <w:pPr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Сельского поселения «Зеленец»</w:t>
            </w:r>
          </w:p>
          <w:p w:rsidR="00256520" w:rsidRPr="00835CA9" w:rsidRDefault="00256520" w:rsidP="00D228DD">
            <w:pPr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от </w:t>
            </w:r>
            <w:r w:rsidR="00D228DD">
              <w:rPr>
                <w:bCs/>
                <w:color w:val="000000"/>
                <w:sz w:val="20"/>
              </w:rPr>
              <w:t>03 июля</w:t>
            </w:r>
            <w:r>
              <w:rPr>
                <w:bCs/>
                <w:color w:val="000000"/>
                <w:sz w:val="20"/>
              </w:rPr>
              <w:t xml:space="preserve"> 202</w:t>
            </w:r>
            <w:r w:rsidR="000E10D1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г. № </w:t>
            </w:r>
            <w:r>
              <w:rPr>
                <w:bCs/>
                <w:color w:val="000000"/>
                <w:sz w:val="20"/>
                <w:lang w:val="en-US"/>
              </w:rPr>
              <w:t>V</w:t>
            </w:r>
            <w:r>
              <w:rPr>
                <w:bCs/>
                <w:color w:val="000000"/>
                <w:sz w:val="20"/>
              </w:rPr>
              <w:t>/3</w:t>
            </w:r>
            <w:r w:rsidR="00391FA7">
              <w:rPr>
                <w:bCs/>
                <w:color w:val="000000"/>
                <w:sz w:val="20"/>
              </w:rPr>
              <w:t>9</w:t>
            </w:r>
            <w:r>
              <w:rPr>
                <w:bCs/>
                <w:color w:val="000000"/>
                <w:sz w:val="20"/>
              </w:rPr>
              <w:t>-0</w:t>
            </w:r>
            <w:r w:rsidR="00391FA7">
              <w:rPr>
                <w:bCs/>
                <w:color w:val="000000"/>
                <w:sz w:val="20"/>
              </w:rPr>
              <w:t>2</w:t>
            </w:r>
          </w:p>
        </w:tc>
      </w:tr>
    </w:tbl>
    <w:p w:rsidR="00015887" w:rsidRPr="00256520" w:rsidRDefault="00015887" w:rsidP="000F6EA1">
      <w:pPr>
        <w:jc w:val="center"/>
      </w:pPr>
    </w:p>
    <w:p w:rsidR="00256520" w:rsidRDefault="00256520" w:rsidP="000F6EA1">
      <w:pPr>
        <w:jc w:val="center"/>
        <w:rPr>
          <w:b/>
        </w:rPr>
      </w:pPr>
    </w:p>
    <w:p w:rsidR="00256520" w:rsidRDefault="00256520" w:rsidP="000F6EA1">
      <w:pPr>
        <w:jc w:val="center"/>
        <w:rPr>
          <w:b/>
        </w:rPr>
      </w:pPr>
      <w:r w:rsidRPr="00256520">
        <w:rPr>
          <w:b/>
        </w:rPr>
        <w:t>Порядок</w:t>
      </w:r>
    </w:p>
    <w:p w:rsidR="000F6EA1" w:rsidRPr="00370602" w:rsidRDefault="00256520" w:rsidP="000F6EA1">
      <w:pPr>
        <w:jc w:val="center"/>
        <w:rPr>
          <w:b/>
        </w:rPr>
      </w:pPr>
      <w:r w:rsidRPr="00256520">
        <w:rPr>
          <w:b/>
        </w:rPr>
        <w:t xml:space="preserve"> использования собственных финансовых средств сельского поселения «Зеленец» дополнительно к иным межбюджетным трансфертам, предоставляемым из бюджета муниципального района «Сыктывдинский» Республики Коми для осуществления части полномочий по решению вопросов местного значения, переданных по соглашениям</w:t>
      </w:r>
    </w:p>
    <w:p w:rsidR="000F6EA1" w:rsidRPr="00370602" w:rsidRDefault="000F6EA1" w:rsidP="000F6EA1">
      <w:pPr>
        <w:ind w:firstLine="709"/>
        <w:jc w:val="both"/>
      </w:pPr>
    </w:p>
    <w:p w:rsidR="000F6EA1" w:rsidRPr="00256520" w:rsidRDefault="000F6EA1" w:rsidP="00256520">
      <w:pPr>
        <w:numPr>
          <w:ilvl w:val="0"/>
          <w:numId w:val="2"/>
        </w:numPr>
        <w:ind w:left="0" w:firstLine="709"/>
        <w:rPr>
          <w:bCs/>
        </w:rPr>
      </w:pPr>
      <w:r w:rsidRPr="00256520">
        <w:rPr>
          <w:bCs/>
        </w:rPr>
        <w:t>Общие положения</w:t>
      </w:r>
    </w:p>
    <w:p w:rsidR="000F6EA1" w:rsidRPr="00370602" w:rsidRDefault="000F6EA1" w:rsidP="000F6EA1">
      <w:pPr>
        <w:ind w:firstLine="709"/>
        <w:jc w:val="both"/>
      </w:pPr>
    </w:p>
    <w:p w:rsidR="00DC14F3" w:rsidRDefault="00DC14F3" w:rsidP="00DC14F3">
      <w:pPr>
        <w:tabs>
          <w:tab w:val="left" w:pos="1134"/>
        </w:tabs>
        <w:ind w:firstLine="709"/>
        <w:jc w:val="both"/>
      </w:pPr>
      <w:r>
        <w:t>1.</w:t>
      </w:r>
      <w:r w:rsidR="0030633E">
        <w:t>1</w:t>
      </w:r>
      <w:r w:rsidR="00256520">
        <w:t>. </w:t>
      </w:r>
      <w:proofErr w:type="gramStart"/>
      <w:r>
        <w:t xml:space="preserve">Настоящий Порядок </w:t>
      </w:r>
      <w:r w:rsidR="00256520" w:rsidRPr="00835CA9">
        <w:rPr>
          <w:bCs/>
          <w:color w:val="000000"/>
        </w:rPr>
        <w:t>разработан в соответствии</w:t>
      </w:r>
      <w:r w:rsidR="00256520">
        <w:t xml:space="preserve"> с </w:t>
      </w:r>
      <w:r>
        <w:t>Бюджетн</w:t>
      </w:r>
      <w:r w:rsidR="00256520">
        <w:t>ым</w:t>
      </w:r>
      <w:r>
        <w:t xml:space="preserve"> кодекс</w:t>
      </w:r>
      <w:r w:rsidR="00256520">
        <w:t>ом</w:t>
      </w:r>
      <w:r>
        <w:t xml:space="preserve"> Российской Федерации, Федеральным законом от </w:t>
      </w:r>
      <w:r w:rsidR="00256520">
        <w:t>0</w:t>
      </w:r>
      <w:r>
        <w:t>6 октября 2003 г</w:t>
      </w:r>
      <w:r w:rsidR="00256520">
        <w:t>.</w:t>
      </w:r>
      <w:r w:rsidR="00391FA7">
        <w:t xml:space="preserve"> </w:t>
      </w:r>
      <w:r w:rsidR="00256520">
        <w:t>№</w:t>
      </w:r>
      <w:r>
        <w:t xml:space="preserve"> 131-ФЗ «Об общих принципах организации местного самоуправления в Российской Федерации»</w:t>
      </w:r>
      <w:r w:rsidR="00256520">
        <w:t xml:space="preserve"> и</w:t>
      </w:r>
      <w:r>
        <w:t xml:space="preserve"> определяет случаи, формы и порядок использования собственных финансовых средств (далее - собственные средства) для осуществления </w:t>
      </w:r>
      <w:r w:rsidR="00256520">
        <w:t>части полномочий по решению вопросов местного значения,</w:t>
      </w:r>
      <w:r>
        <w:t xml:space="preserve"> переданных органам местного самоуправления сельского поселения «</w:t>
      </w:r>
      <w:r w:rsidR="00256520">
        <w:t>Зеленец</w:t>
      </w:r>
      <w:r>
        <w:t xml:space="preserve">» (далее – </w:t>
      </w:r>
      <w:r w:rsidR="00256520">
        <w:t xml:space="preserve">сельское </w:t>
      </w:r>
      <w:r>
        <w:t xml:space="preserve">поселение) </w:t>
      </w:r>
      <w:r w:rsidR="00256520">
        <w:t>по</w:t>
      </w:r>
      <w:proofErr w:type="gramEnd"/>
      <w:r w:rsidR="00256520">
        <w:t xml:space="preserve"> соглашениям от</w:t>
      </w:r>
      <w:r>
        <w:t xml:space="preserve"> органов местного самоуправления муниципального района «Сыктывдинский» Республики Коми (далее по тексту - переданные полномочия).</w:t>
      </w:r>
    </w:p>
    <w:p w:rsidR="00256520" w:rsidRDefault="00256520" w:rsidP="0030633E">
      <w:pPr>
        <w:tabs>
          <w:tab w:val="left" w:pos="1134"/>
        </w:tabs>
        <w:ind w:firstLine="709"/>
        <w:jc w:val="both"/>
      </w:pPr>
    </w:p>
    <w:p w:rsidR="0030633E" w:rsidRDefault="0030633E" w:rsidP="0030633E">
      <w:pPr>
        <w:tabs>
          <w:tab w:val="left" w:pos="1134"/>
        </w:tabs>
        <w:ind w:firstLine="709"/>
        <w:jc w:val="both"/>
      </w:pPr>
      <w:r>
        <w:t>1.2.</w:t>
      </w:r>
      <w:r w:rsidR="00256520">
        <w:t> </w:t>
      </w:r>
      <w:r w:rsidR="00DC14F3">
        <w:t xml:space="preserve">Предложения о дополнительном использовании собственных средств поселения для осуществления </w:t>
      </w:r>
      <w:r w:rsidR="00256520">
        <w:t>переданных полномочий</w:t>
      </w:r>
      <w:r w:rsidR="00DC14F3">
        <w:t xml:space="preserve"> вносятся </w:t>
      </w:r>
      <w:r>
        <w:t>администрацией</w:t>
      </w:r>
      <w:r w:rsidR="000E10D1">
        <w:t xml:space="preserve"> </w:t>
      </w:r>
      <w:r w:rsidR="00256520">
        <w:t xml:space="preserve">сельского </w:t>
      </w:r>
      <w:r w:rsidR="00DC14F3">
        <w:t xml:space="preserve">поселения в Совет </w:t>
      </w:r>
      <w:r w:rsidR="00256520">
        <w:t>сельского поселения</w:t>
      </w:r>
      <w:r w:rsidR="00DC14F3">
        <w:t xml:space="preserve"> вместе с внесением на рассмотрение проекта бюджета поселения либо с проектом решения Совета </w:t>
      </w:r>
      <w:r w:rsidR="00256520">
        <w:t>сельского поселения</w:t>
      </w:r>
      <w:r w:rsidR="00DC14F3">
        <w:t xml:space="preserve"> о внесении изменений</w:t>
      </w:r>
      <w:r>
        <w:t xml:space="preserve"> в решение о бюджете поселения.</w:t>
      </w:r>
    </w:p>
    <w:p w:rsidR="00256520" w:rsidRDefault="00256520" w:rsidP="0030633E">
      <w:pPr>
        <w:tabs>
          <w:tab w:val="left" w:pos="1134"/>
        </w:tabs>
        <w:ind w:firstLine="709"/>
        <w:jc w:val="both"/>
      </w:pPr>
    </w:p>
    <w:p w:rsidR="0030633E" w:rsidRDefault="0030633E" w:rsidP="0030633E">
      <w:pPr>
        <w:tabs>
          <w:tab w:val="left" w:pos="1134"/>
        </w:tabs>
        <w:ind w:firstLine="709"/>
        <w:jc w:val="both"/>
      </w:pPr>
      <w:r>
        <w:t>1.3</w:t>
      </w:r>
      <w:r w:rsidR="00256520">
        <w:t>. </w:t>
      </w:r>
      <w:r w:rsidR="00DC14F3">
        <w:t>Вносимое предложение должно содержать направления использования средств и расчет их объема, необходимых для осуще</w:t>
      </w:r>
      <w:r>
        <w:t xml:space="preserve">ствления </w:t>
      </w:r>
      <w:r w:rsidR="00256520">
        <w:t>части</w:t>
      </w:r>
      <w:r>
        <w:t xml:space="preserve"> полномочий</w:t>
      </w:r>
      <w:r w:rsidR="00256520">
        <w:t xml:space="preserve"> по решению вопросов местного значения</w:t>
      </w:r>
      <w:r>
        <w:t>.</w:t>
      </w:r>
    </w:p>
    <w:p w:rsidR="00256520" w:rsidRDefault="00256520" w:rsidP="001D2D90">
      <w:pPr>
        <w:tabs>
          <w:tab w:val="left" w:pos="1134"/>
        </w:tabs>
        <w:ind w:firstLine="709"/>
        <w:jc w:val="both"/>
      </w:pPr>
    </w:p>
    <w:p w:rsidR="001D2D90" w:rsidRDefault="0030633E" w:rsidP="001D2D90">
      <w:pPr>
        <w:tabs>
          <w:tab w:val="left" w:pos="1134"/>
        </w:tabs>
        <w:ind w:firstLine="709"/>
        <w:jc w:val="both"/>
      </w:pPr>
      <w:r>
        <w:t>1.4</w:t>
      </w:r>
      <w:r w:rsidR="00256520">
        <w:t>. </w:t>
      </w:r>
      <w:proofErr w:type="gramStart"/>
      <w:r w:rsidR="00DC14F3">
        <w:t xml:space="preserve">При внесении предложения о дополнительном использовании собственных средств </w:t>
      </w:r>
      <w:r w:rsidR="00256520">
        <w:t xml:space="preserve">сельского </w:t>
      </w:r>
      <w:r w:rsidR="00DC14F3">
        <w:t xml:space="preserve">поселения для осуществления </w:t>
      </w:r>
      <w:r w:rsidR="00256520">
        <w:t xml:space="preserve">переданных полномочий </w:t>
      </w:r>
      <w:r w:rsidR="00DC14F3">
        <w:t>вместе с внесением на рассмотрение проекта бюджета поселения на очередной финансовый год</w:t>
      </w:r>
      <w:r w:rsidR="001D2D90">
        <w:t xml:space="preserve"> и плановый период </w:t>
      </w:r>
      <w:r w:rsidR="00DC14F3">
        <w:t xml:space="preserve">Совет </w:t>
      </w:r>
      <w:r w:rsidR="00256520">
        <w:t>сельского поселения</w:t>
      </w:r>
      <w:r w:rsidR="00DC14F3">
        <w:t xml:space="preserve"> рассматривает и принимает решение по данному вопросу в рамках процедуры принятия бюджета </w:t>
      </w:r>
      <w:r w:rsidR="00256520">
        <w:t xml:space="preserve">сельского </w:t>
      </w:r>
      <w:r w:rsidR="00DC14F3">
        <w:t>поселения на очередной финансовый год</w:t>
      </w:r>
      <w:r w:rsidR="001D2D90">
        <w:t xml:space="preserve"> и плановый период.</w:t>
      </w:r>
      <w:proofErr w:type="gramEnd"/>
    </w:p>
    <w:p w:rsidR="00256520" w:rsidRDefault="00256520" w:rsidP="001D2D90">
      <w:pPr>
        <w:tabs>
          <w:tab w:val="left" w:pos="1134"/>
        </w:tabs>
        <w:ind w:firstLine="709"/>
        <w:jc w:val="both"/>
      </w:pPr>
    </w:p>
    <w:p w:rsidR="001D2D90" w:rsidRDefault="001D2D90" w:rsidP="001D2D90">
      <w:pPr>
        <w:tabs>
          <w:tab w:val="left" w:pos="1134"/>
        </w:tabs>
        <w:ind w:firstLine="709"/>
        <w:jc w:val="both"/>
      </w:pPr>
      <w:r>
        <w:t>1.5</w:t>
      </w:r>
      <w:r w:rsidR="00256520">
        <w:t>. </w:t>
      </w:r>
      <w:r w:rsidR="00DC14F3">
        <w:t xml:space="preserve">При внесении предложения о дополнительном использовании собственных средств </w:t>
      </w:r>
      <w:r w:rsidR="00256520">
        <w:t xml:space="preserve">сельского </w:t>
      </w:r>
      <w:r w:rsidR="00DC14F3">
        <w:t xml:space="preserve">поселения для осуществления </w:t>
      </w:r>
      <w:r w:rsidR="00256520">
        <w:t xml:space="preserve">переданных полномочий </w:t>
      </w:r>
      <w:r w:rsidR="00DC14F3">
        <w:t>в течение текущего финансового года</w:t>
      </w:r>
      <w:r>
        <w:t xml:space="preserve"> и планового периода</w:t>
      </w:r>
      <w:r w:rsidR="00DC14F3">
        <w:t xml:space="preserve"> Совет </w:t>
      </w:r>
      <w:r w:rsidR="00256520">
        <w:t>сельского поселения</w:t>
      </w:r>
      <w:r w:rsidR="00DC14F3">
        <w:t xml:space="preserve"> рассматривает и принимает положительное или отрицательное решение </w:t>
      </w:r>
      <w:proofErr w:type="gramStart"/>
      <w:r w:rsidR="00DC14F3">
        <w:t>по данному вопросу в рамках рассмотрения проекта решения о внесении изменений</w:t>
      </w:r>
      <w:r>
        <w:t xml:space="preserve"> в решение о бюджете</w:t>
      </w:r>
      <w:proofErr w:type="gramEnd"/>
      <w:r w:rsidR="000E10D1">
        <w:t xml:space="preserve"> </w:t>
      </w:r>
      <w:r w:rsidR="00256520">
        <w:t xml:space="preserve">сельского </w:t>
      </w:r>
      <w:r>
        <w:t>поселения.</w:t>
      </w:r>
    </w:p>
    <w:p w:rsidR="001D2D90" w:rsidRDefault="001D2D90" w:rsidP="001D2D90">
      <w:pPr>
        <w:tabs>
          <w:tab w:val="left" w:pos="1134"/>
        </w:tabs>
        <w:ind w:firstLine="709"/>
        <w:jc w:val="both"/>
      </w:pPr>
    </w:p>
    <w:p w:rsidR="00256520" w:rsidRPr="00835CA9" w:rsidRDefault="00256520" w:rsidP="00256520">
      <w:pPr>
        <w:ind w:firstLine="709"/>
        <w:jc w:val="both"/>
        <w:rPr>
          <w:bCs/>
          <w:color w:val="000000"/>
        </w:rPr>
      </w:pPr>
      <w:r w:rsidRPr="00835CA9">
        <w:rPr>
          <w:bCs/>
          <w:color w:val="000000"/>
        </w:rPr>
        <w:t>2. Случаи использования собственных сре</w:t>
      </w:r>
      <w:proofErr w:type="gramStart"/>
      <w:r w:rsidRPr="00835CA9">
        <w:rPr>
          <w:bCs/>
          <w:color w:val="000000"/>
        </w:rPr>
        <w:t>дств дл</w:t>
      </w:r>
      <w:proofErr w:type="gramEnd"/>
      <w:r w:rsidRPr="00835CA9">
        <w:rPr>
          <w:bCs/>
          <w:color w:val="000000"/>
        </w:rPr>
        <w:t>я осуществления</w:t>
      </w:r>
      <w:r w:rsidR="000E10D1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переданных полномочий</w:t>
      </w:r>
    </w:p>
    <w:p w:rsidR="00256520" w:rsidRDefault="00256520" w:rsidP="00256520">
      <w:pPr>
        <w:ind w:firstLine="709"/>
        <w:jc w:val="both"/>
        <w:rPr>
          <w:bCs/>
          <w:color w:val="000000"/>
        </w:rPr>
      </w:pPr>
    </w:p>
    <w:p w:rsidR="00256520" w:rsidRPr="00835CA9" w:rsidRDefault="00256520" w:rsidP="00256520">
      <w:pPr>
        <w:ind w:firstLine="709"/>
        <w:jc w:val="both"/>
        <w:rPr>
          <w:bCs/>
          <w:color w:val="000000"/>
        </w:rPr>
      </w:pPr>
      <w:r w:rsidRPr="00835CA9">
        <w:rPr>
          <w:bCs/>
          <w:color w:val="000000"/>
        </w:rPr>
        <w:lastRenderedPageBreak/>
        <w:t xml:space="preserve">2.1. Использование </w:t>
      </w:r>
      <w:r>
        <w:rPr>
          <w:bCs/>
          <w:color w:val="000000"/>
        </w:rPr>
        <w:t>сельским поселением</w:t>
      </w:r>
      <w:r w:rsidRPr="00835CA9">
        <w:rPr>
          <w:bCs/>
          <w:color w:val="000000"/>
        </w:rPr>
        <w:t xml:space="preserve"> собственных сре</w:t>
      </w:r>
      <w:proofErr w:type="gramStart"/>
      <w:r w:rsidRPr="00835CA9">
        <w:rPr>
          <w:bCs/>
          <w:color w:val="000000"/>
        </w:rPr>
        <w:t>дств дл</w:t>
      </w:r>
      <w:proofErr w:type="gramEnd"/>
      <w:r w:rsidRPr="00835CA9">
        <w:rPr>
          <w:bCs/>
          <w:color w:val="000000"/>
        </w:rPr>
        <w:t>я</w:t>
      </w:r>
      <w:r w:rsidR="000E10D1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осуществления переданных полномочий может осуществляться в следующихслучаях:</w:t>
      </w:r>
    </w:p>
    <w:p w:rsidR="00256520" w:rsidRPr="00835CA9" w:rsidRDefault="00256520" w:rsidP="00256520">
      <w:pPr>
        <w:ind w:firstLine="709"/>
        <w:jc w:val="both"/>
        <w:rPr>
          <w:bCs/>
          <w:color w:val="000000"/>
        </w:rPr>
      </w:pPr>
      <w:r w:rsidRPr="00835CA9">
        <w:rPr>
          <w:bCs/>
          <w:color w:val="000000"/>
        </w:rPr>
        <w:t>-</w:t>
      </w:r>
      <w:r>
        <w:rPr>
          <w:bCs/>
          <w:color w:val="000000"/>
        </w:rPr>
        <w:t> </w:t>
      </w:r>
      <w:r w:rsidRPr="00835CA9">
        <w:rPr>
          <w:bCs/>
          <w:color w:val="000000"/>
        </w:rPr>
        <w:t>в случае недостаточности средств, передаваемых на осуществление</w:t>
      </w:r>
      <w:r w:rsidR="000E10D1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соответствующих полномочий, объем которых определяется с использованием</w:t>
      </w:r>
      <w:r w:rsidR="000E10D1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методик расчета межбюджетных трансфертов, и корреспондирующей этому</w:t>
      </w:r>
      <w:r w:rsidR="000E10D1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необходимости осуществления дополнительных расходов для фактического</w:t>
      </w:r>
      <w:r w:rsidR="000E10D1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исполнения переданных полномочий;</w:t>
      </w:r>
    </w:p>
    <w:p w:rsidR="00256520" w:rsidRPr="00835CA9" w:rsidRDefault="00256520" w:rsidP="00256520">
      <w:pPr>
        <w:ind w:firstLine="709"/>
        <w:jc w:val="both"/>
        <w:rPr>
          <w:bCs/>
          <w:color w:val="000000"/>
        </w:rPr>
      </w:pPr>
      <w:r w:rsidRPr="00835CA9">
        <w:rPr>
          <w:bCs/>
          <w:color w:val="000000"/>
        </w:rPr>
        <w:t>-</w:t>
      </w:r>
      <w:r>
        <w:rPr>
          <w:bCs/>
          <w:color w:val="000000"/>
        </w:rPr>
        <w:t> </w:t>
      </w:r>
      <w:r w:rsidRPr="00835CA9">
        <w:rPr>
          <w:bCs/>
          <w:color w:val="000000"/>
        </w:rPr>
        <w:t>в случае необходимости осуществления дополнительных расходов для</w:t>
      </w:r>
      <w:r w:rsidR="0082653A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исполнения переданных полномочий в соответствии с требованиями</w:t>
      </w:r>
      <w:r w:rsidR="0082653A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действующего законодательства, в том числе на исполнение предписаний и</w:t>
      </w:r>
      <w:r w:rsidR="0082653A">
        <w:rPr>
          <w:bCs/>
          <w:color w:val="000000"/>
        </w:rPr>
        <w:t xml:space="preserve"> </w:t>
      </w:r>
      <w:r w:rsidRPr="00835CA9">
        <w:rPr>
          <w:bCs/>
          <w:color w:val="000000"/>
        </w:rPr>
        <w:t xml:space="preserve">представлений </w:t>
      </w:r>
      <w:r>
        <w:rPr>
          <w:bCs/>
          <w:color w:val="000000"/>
        </w:rPr>
        <w:t>контрольных и надзорных органов.</w:t>
      </w:r>
    </w:p>
    <w:p w:rsidR="00256520" w:rsidRDefault="00256520" w:rsidP="00256520">
      <w:pPr>
        <w:ind w:firstLine="709"/>
        <w:jc w:val="both"/>
        <w:rPr>
          <w:bCs/>
          <w:color w:val="000000"/>
        </w:rPr>
      </w:pPr>
    </w:p>
    <w:p w:rsidR="00256520" w:rsidRPr="00835CA9" w:rsidRDefault="00256520" w:rsidP="00256520">
      <w:pPr>
        <w:ind w:firstLine="709"/>
        <w:jc w:val="both"/>
        <w:rPr>
          <w:bCs/>
          <w:color w:val="000000"/>
        </w:rPr>
      </w:pPr>
      <w:r w:rsidRPr="00835CA9">
        <w:rPr>
          <w:bCs/>
          <w:color w:val="000000"/>
        </w:rPr>
        <w:t>2.2. Использование собственных сре</w:t>
      </w:r>
      <w:proofErr w:type="gramStart"/>
      <w:r w:rsidRPr="00835CA9">
        <w:rPr>
          <w:bCs/>
          <w:color w:val="000000"/>
        </w:rPr>
        <w:t>дств дл</w:t>
      </w:r>
      <w:proofErr w:type="gramEnd"/>
      <w:r w:rsidRPr="00835CA9">
        <w:rPr>
          <w:bCs/>
          <w:color w:val="000000"/>
        </w:rPr>
        <w:t>я осуществления переданных</w:t>
      </w:r>
      <w:r w:rsidR="0082653A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полномочий допускается только за счет собственных доходов и источников</w:t>
      </w:r>
      <w:r w:rsidR="0082653A">
        <w:rPr>
          <w:bCs/>
          <w:color w:val="000000"/>
        </w:rPr>
        <w:t xml:space="preserve"> </w:t>
      </w:r>
      <w:r w:rsidRPr="00835CA9">
        <w:rPr>
          <w:bCs/>
          <w:color w:val="000000"/>
        </w:rPr>
        <w:t xml:space="preserve">финансирования дефицита бюджета </w:t>
      </w:r>
      <w:r>
        <w:rPr>
          <w:bCs/>
          <w:color w:val="000000"/>
        </w:rPr>
        <w:t>сельского поселения</w:t>
      </w:r>
      <w:r w:rsidRPr="00835CA9">
        <w:rPr>
          <w:bCs/>
          <w:color w:val="000000"/>
        </w:rPr>
        <w:t xml:space="preserve"> (за исключением</w:t>
      </w:r>
      <w:r w:rsidR="0082653A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межбюджетных трансфертов).</w:t>
      </w:r>
    </w:p>
    <w:p w:rsidR="00256520" w:rsidRPr="00835CA9" w:rsidRDefault="00256520" w:rsidP="00256520">
      <w:pPr>
        <w:ind w:firstLine="709"/>
        <w:jc w:val="both"/>
        <w:rPr>
          <w:bCs/>
          <w:color w:val="000000"/>
        </w:rPr>
      </w:pPr>
      <w:r w:rsidRPr="00835CA9">
        <w:rPr>
          <w:bCs/>
          <w:color w:val="000000"/>
        </w:rPr>
        <w:t xml:space="preserve">Не допускается использование </w:t>
      </w:r>
      <w:r>
        <w:rPr>
          <w:bCs/>
          <w:color w:val="000000"/>
        </w:rPr>
        <w:t>сельским поселением</w:t>
      </w:r>
      <w:r w:rsidRPr="00835CA9">
        <w:rPr>
          <w:bCs/>
          <w:color w:val="000000"/>
        </w:rPr>
        <w:t xml:space="preserve"> собственных сре</w:t>
      </w:r>
      <w:proofErr w:type="gramStart"/>
      <w:r w:rsidRPr="00835CA9">
        <w:rPr>
          <w:bCs/>
          <w:color w:val="000000"/>
        </w:rPr>
        <w:t>дств</w:t>
      </w:r>
      <w:r w:rsidR="00391FA7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дл</w:t>
      </w:r>
      <w:proofErr w:type="gramEnd"/>
      <w:r w:rsidRPr="00835CA9">
        <w:rPr>
          <w:bCs/>
          <w:color w:val="000000"/>
        </w:rPr>
        <w:t>я осуществления переданных полномочий при наличии дефицита местного</w:t>
      </w:r>
      <w:r w:rsidR="00391FA7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бюджета более 10 процентов, с учетом пункта 3 статьи 92.1. Бюджетного</w:t>
      </w:r>
      <w:r w:rsidR="0082653A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кодекса Российской Федерации.</w:t>
      </w:r>
    </w:p>
    <w:p w:rsidR="00256520" w:rsidRDefault="00256520" w:rsidP="00256520">
      <w:pPr>
        <w:ind w:firstLine="709"/>
        <w:jc w:val="both"/>
        <w:rPr>
          <w:bCs/>
          <w:color w:val="000000"/>
        </w:rPr>
      </w:pPr>
    </w:p>
    <w:p w:rsidR="00256520" w:rsidRPr="00835CA9" w:rsidRDefault="00256520" w:rsidP="00256520">
      <w:pPr>
        <w:ind w:firstLine="709"/>
        <w:jc w:val="both"/>
        <w:rPr>
          <w:bCs/>
          <w:color w:val="000000"/>
        </w:rPr>
      </w:pPr>
      <w:r w:rsidRPr="00835CA9">
        <w:rPr>
          <w:bCs/>
          <w:color w:val="000000"/>
        </w:rPr>
        <w:t>2.3. Собственные финансовые средства, дополнительно выделенные для</w:t>
      </w:r>
      <w:r w:rsidR="0082653A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осуществления переданных полномочий, могут</w:t>
      </w:r>
      <w:r w:rsidR="0082653A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быть использованы непосредственно</w:t>
      </w:r>
      <w:r>
        <w:rPr>
          <w:bCs/>
          <w:color w:val="000000"/>
        </w:rPr>
        <w:t xml:space="preserve"> на</w:t>
      </w:r>
      <w:r w:rsidRPr="00835CA9">
        <w:rPr>
          <w:bCs/>
          <w:color w:val="000000"/>
        </w:rPr>
        <w:t xml:space="preserve"> исполнение переданных полномочий по</w:t>
      </w:r>
      <w:r w:rsidR="0082653A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соотве</w:t>
      </w:r>
      <w:r>
        <w:rPr>
          <w:bCs/>
          <w:color w:val="000000"/>
        </w:rPr>
        <w:t>тствующим направлениям расходов.</w:t>
      </w:r>
    </w:p>
    <w:p w:rsidR="00256520" w:rsidRDefault="00256520" w:rsidP="00256520">
      <w:pPr>
        <w:ind w:firstLine="709"/>
        <w:jc w:val="both"/>
        <w:rPr>
          <w:bCs/>
          <w:color w:val="000000"/>
        </w:rPr>
      </w:pPr>
    </w:p>
    <w:p w:rsidR="00256520" w:rsidRPr="00835CA9" w:rsidRDefault="00256520" w:rsidP="00256520">
      <w:pPr>
        <w:ind w:firstLine="709"/>
        <w:jc w:val="both"/>
        <w:rPr>
          <w:bCs/>
          <w:color w:val="000000"/>
        </w:rPr>
      </w:pPr>
      <w:r w:rsidRPr="00835CA9">
        <w:rPr>
          <w:bCs/>
          <w:color w:val="000000"/>
        </w:rPr>
        <w:t>3. Формы и порядок использования собственных сре</w:t>
      </w:r>
      <w:proofErr w:type="gramStart"/>
      <w:r w:rsidRPr="00835CA9">
        <w:rPr>
          <w:bCs/>
          <w:color w:val="000000"/>
        </w:rPr>
        <w:t>дств дл</w:t>
      </w:r>
      <w:proofErr w:type="gramEnd"/>
      <w:r w:rsidRPr="00835CA9">
        <w:rPr>
          <w:bCs/>
          <w:color w:val="000000"/>
        </w:rPr>
        <w:t>я</w:t>
      </w:r>
      <w:r w:rsidR="0082653A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осуществления переданных полномочий</w:t>
      </w:r>
    </w:p>
    <w:p w:rsidR="00256520" w:rsidRDefault="00256520" w:rsidP="00256520">
      <w:pPr>
        <w:ind w:firstLine="709"/>
        <w:jc w:val="both"/>
        <w:rPr>
          <w:bCs/>
          <w:color w:val="000000"/>
        </w:rPr>
      </w:pPr>
    </w:p>
    <w:p w:rsidR="00256520" w:rsidRPr="00835CA9" w:rsidRDefault="00256520" w:rsidP="00256520">
      <w:pPr>
        <w:ind w:firstLine="709"/>
        <w:jc w:val="both"/>
        <w:rPr>
          <w:bCs/>
          <w:color w:val="000000"/>
        </w:rPr>
      </w:pPr>
      <w:r w:rsidRPr="00835CA9">
        <w:rPr>
          <w:bCs/>
          <w:color w:val="000000"/>
        </w:rPr>
        <w:t xml:space="preserve">3.1. Использование собственных средств </w:t>
      </w:r>
      <w:r>
        <w:rPr>
          <w:bCs/>
          <w:color w:val="000000"/>
        </w:rPr>
        <w:t>сельского поселения</w:t>
      </w:r>
      <w:r w:rsidRPr="00835CA9">
        <w:rPr>
          <w:bCs/>
          <w:color w:val="000000"/>
        </w:rPr>
        <w:t xml:space="preserve"> для</w:t>
      </w:r>
      <w:r w:rsidR="0082653A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осуществления переданных полномочий может осуществляться в следующих</w:t>
      </w:r>
      <w:r w:rsidR="0082653A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формах:</w:t>
      </w:r>
    </w:p>
    <w:p w:rsidR="00256520" w:rsidRPr="00835CA9" w:rsidRDefault="00256520" w:rsidP="00256520">
      <w:pPr>
        <w:ind w:firstLine="709"/>
        <w:jc w:val="both"/>
        <w:rPr>
          <w:bCs/>
          <w:color w:val="000000"/>
        </w:rPr>
      </w:pPr>
      <w:r w:rsidRPr="00835CA9">
        <w:rPr>
          <w:bCs/>
          <w:color w:val="000000"/>
        </w:rPr>
        <w:t>-</w:t>
      </w:r>
      <w:r>
        <w:rPr>
          <w:bCs/>
          <w:color w:val="000000"/>
        </w:rPr>
        <w:t> </w:t>
      </w:r>
      <w:r w:rsidRPr="00835CA9">
        <w:rPr>
          <w:bCs/>
          <w:color w:val="000000"/>
        </w:rPr>
        <w:t xml:space="preserve">выделение из бюджета </w:t>
      </w:r>
      <w:r>
        <w:rPr>
          <w:bCs/>
          <w:color w:val="000000"/>
        </w:rPr>
        <w:t xml:space="preserve">сельского </w:t>
      </w:r>
      <w:proofErr w:type="gramStart"/>
      <w:r>
        <w:rPr>
          <w:bCs/>
          <w:color w:val="000000"/>
        </w:rPr>
        <w:t>поселения</w:t>
      </w:r>
      <w:r w:rsidR="0082653A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администрации сельского поселения </w:t>
      </w:r>
      <w:r w:rsidRPr="00835CA9">
        <w:rPr>
          <w:bCs/>
          <w:color w:val="000000"/>
        </w:rPr>
        <w:t xml:space="preserve">собственных финансовых средств бюджета </w:t>
      </w:r>
      <w:r>
        <w:rPr>
          <w:bCs/>
          <w:color w:val="000000"/>
        </w:rPr>
        <w:t>сельского поселения</w:t>
      </w:r>
      <w:proofErr w:type="gramEnd"/>
      <w:r w:rsidRPr="00835CA9">
        <w:rPr>
          <w:bCs/>
          <w:color w:val="000000"/>
        </w:rPr>
        <w:t xml:space="preserve"> для</w:t>
      </w:r>
      <w:r w:rsidR="0082653A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осуществления переданных полномочий в объемах, утвержденных в решении о</w:t>
      </w:r>
      <w:r w:rsidR="0082653A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бюджете на соответствующий ф</w:t>
      </w:r>
      <w:r>
        <w:rPr>
          <w:bCs/>
          <w:color w:val="000000"/>
        </w:rPr>
        <w:t>инансовый год и плановый период.</w:t>
      </w:r>
    </w:p>
    <w:p w:rsidR="00256520" w:rsidRDefault="00256520" w:rsidP="00256520">
      <w:pPr>
        <w:ind w:firstLine="709"/>
        <w:jc w:val="both"/>
        <w:rPr>
          <w:bCs/>
          <w:color w:val="000000"/>
        </w:rPr>
      </w:pPr>
    </w:p>
    <w:p w:rsidR="00256520" w:rsidRPr="00835CA9" w:rsidRDefault="00256520" w:rsidP="00256520">
      <w:pPr>
        <w:ind w:firstLine="709"/>
        <w:jc w:val="both"/>
        <w:rPr>
          <w:bCs/>
          <w:color w:val="000000"/>
        </w:rPr>
      </w:pPr>
      <w:r w:rsidRPr="00835CA9">
        <w:rPr>
          <w:bCs/>
          <w:color w:val="000000"/>
        </w:rPr>
        <w:t>3.</w:t>
      </w:r>
      <w:r>
        <w:rPr>
          <w:bCs/>
          <w:color w:val="000000"/>
        </w:rPr>
        <w:t>2</w:t>
      </w:r>
      <w:r w:rsidRPr="00835CA9">
        <w:rPr>
          <w:bCs/>
          <w:color w:val="000000"/>
        </w:rPr>
        <w:t xml:space="preserve">. Финансовые средства бюджета </w:t>
      </w:r>
      <w:r>
        <w:rPr>
          <w:bCs/>
          <w:color w:val="000000"/>
        </w:rPr>
        <w:t>сельского поселения</w:t>
      </w:r>
      <w:r w:rsidRPr="00835CA9">
        <w:rPr>
          <w:bCs/>
          <w:color w:val="000000"/>
        </w:rPr>
        <w:t xml:space="preserve"> для осуществления переданных</w:t>
      </w:r>
      <w:r w:rsidR="0082653A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полномочий носят целевой характер и не могут быть использованы на другие</w:t>
      </w:r>
      <w:r w:rsidR="0082653A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цели.</w:t>
      </w:r>
    </w:p>
    <w:p w:rsidR="00256520" w:rsidRDefault="00256520" w:rsidP="00256520">
      <w:pPr>
        <w:ind w:firstLine="709"/>
        <w:jc w:val="both"/>
        <w:rPr>
          <w:bCs/>
          <w:color w:val="000000"/>
        </w:rPr>
      </w:pPr>
    </w:p>
    <w:p w:rsidR="00256520" w:rsidRPr="00835CA9" w:rsidRDefault="00256520" w:rsidP="00256520">
      <w:pPr>
        <w:ind w:firstLine="709"/>
        <w:jc w:val="both"/>
        <w:rPr>
          <w:bCs/>
          <w:color w:val="000000"/>
        </w:rPr>
      </w:pPr>
      <w:r w:rsidRPr="00835CA9">
        <w:rPr>
          <w:bCs/>
          <w:color w:val="000000"/>
        </w:rPr>
        <w:t>3.</w:t>
      </w:r>
      <w:r>
        <w:rPr>
          <w:bCs/>
          <w:color w:val="000000"/>
        </w:rPr>
        <w:t>3</w:t>
      </w:r>
      <w:r w:rsidRPr="00835CA9">
        <w:rPr>
          <w:bCs/>
          <w:color w:val="000000"/>
        </w:rPr>
        <w:t xml:space="preserve">. Контроль за целевым использованием </w:t>
      </w:r>
      <w:proofErr w:type="gramStart"/>
      <w:r w:rsidRPr="00835CA9">
        <w:rPr>
          <w:bCs/>
          <w:color w:val="000000"/>
        </w:rPr>
        <w:t>бюджетных</w:t>
      </w:r>
      <w:proofErr w:type="gramEnd"/>
      <w:r w:rsidRPr="00835CA9">
        <w:rPr>
          <w:bCs/>
          <w:color w:val="000000"/>
        </w:rPr>
        <w:t xml:space="preserve"> средство</w:t>
      </w:r>
      <w:r w:rsidR="0082653A">
        <w:rPr>
          <w:bCs/>
          <w:color w:val="000000"/>
        </w:rPr>
        <w:t xml:space="preserve"> </w:t>
      </w:r>
      <w:r w:rsidR="00391FA7">
        <w:rPr>
          <w:bCs/>
          <w:color w:val="000000"/>
        </w:rPr>
        <w:t>о</w:t>
      </w:r>
      <w:r w:rsidRPr="00835CA9">
        <w:rPr>
          <w:bCs/>
          <w:color w:val="000000"/>
        </w:rPr>
        <w:t>существляется в соответствии с бюджетным законодательством.</w:t>
      </w:r>
    </w:p>
    <w:p w:rsidR="00256520" w:rsidRDefault="00256520" w:rsidP="00256520">
      <w:pPr>
        <w:ind w:firstLine="709"/>
        <w:jc w:val="both"/>
        <w:rPr>
          <w:bCs/>
          <w:color w:val="000000"/>
        </w:rPr>
      </w:pPr>
    </w:p>
    <w:p w:rsidR="00256520" w:rsidRDefault="00256520" w:rsidP="00256520">
      <w:pPr>
        <w:ind w:firstLine="709"/>
        <w:jc w:val="both"/>
        <w:rPr>
          <w:bCs/>
          <w:color w:val="000000"/>
        </w:rPr>
      </w:pPr>
      <w:r w:rsidRPr="00835CA9">
        <w:rPr>
          <w:bCs/>
          <w:color w:val="000000"/>
        </w:rPr>
        <w:t>3.</w:t>
      </w:r>
      <w:r>
        <w:rPr>
          <w:bCs/>
          <w:color w:val="000000"/>
        </w:rPr>
        <w:t>4</w:t>
      </w:r>
      <w:r w:rsidRPr="00835CA9">
        <w:rPr>
          <w:bCs/>
          <w:color w:val="000000"/>
        </w:rPr>
        <w:t>. Информация об использовании собственных средств подлежит</w:t>
      </w:r>
      <w:r w:rsidR="0082653A">
        <w:rPr>
          <w:bCs/>
          <w:color w:val="000000"/>
        </w:rPr>
        <w:t xml:space="preserve"> </w:t>
      </w:r>
      <w:r w:rsidRPr="00835CA9">
        <w:rPr>
          <w:bCs/>
          <w:color w:val="000000"/>
        </w:rPr>
        <w:t>включению в состав пояснительной записки к годовому отчету об исполнениибюджета.</w:t>
      </w:r>
    </w:p>
    <w:p w:rsidR="00D228DD" w:rsidRDefault="00D228DD" w:rsidP="00391FA7">
      <w:pPr>
        <w:tabs>
          <w:tab w:val="left" w:pos="1134"/>
        </w:tabs>
      </w:pPr>
      <w:r>
        <w:br w:type="page"/>
      </w:r>
    </w:p>
    <w:p w:rsidR="00D06A33" w:rsidRDefault="00D228DD" w:rsidP="00D228DD">
      <w:pPr>
        <w:tabs>
          <w:tab w:val="left" w:pos="1134"/>
        </w:tabs>
        <w:jc w:val="center"/>
      </w:pPr>
      <w:r>
        <w:rPr>
          <w:b/>
        </w:rPr>
        <w:lastRenderedPageBreak/>
        <w:t>Пояснительная записка</w:t>
      </w:r>
    </w:p>
    <w:p w:rsidR="00D228DD" w:rsidRDefault="00D228DD" w:rsidP="00D228DD">
      <w:pPr>
        <w:tabs>
          <w:tab w:val="left" w:pos="1134"/>
        </w:tabs>
        <w:jc w:val="both"/>
      </w:pPr>
    </w:p>
    <w:p w:rsidR="00D228DD" w:rsidRDefault="00D228DD" w:rsidP="00D228DD">
      <w:pPr>
        <w:tabs>
          <w:tab w:val="left" w:pos="1134"/>
        </w:tabs>
        <w:ind w:firstLine="709"/>
        <w:jc w:val="both"/>
      </w:pPr>
      <w:proofErr w:type="gramStart"/>
      <w:r>
        <w:t>Решение Совета сельского поселения «Зеленец» «</w:t>
      </w:r>
      <w:r w:rsidRPr="00D228DD">
        <w:t>Об утверждении Порядка использования собственных финансовых средств сельского поселения «Зеленец» дополнительно к иным межбюджетным трансфертам, предоставляемым из бюджета муниципального района «</w:t>
      </w:r>
      <w:proofErr w:type="spellStart"/>
      <w:r w:rsidRPr="00D228DD">
        <w:t>Сыктывдинский</w:t>
      </w:r>
      <w:proofErr w:type="spellEnd"/>
      <w:r w:rsidRPr="00D228DD">
        <w:t>» Республики Коми для осуществления части полномочий по решению вопросов местного значения, переданных по соглашениям</w:t>
      </w:r>
      <w:r>
        <w:t xml:space="preserve">» необходимо принять для использования средств, выделяемых из республиканского бюджета Республики Коми на реализацию народных инициатив. </w:t>
      </w:r>
      <w:proofErr w:type="gramEnd"/>
    </w:p>
    <w:p w:rsidR="00D228DD" w:rsidRPr="00D228DD" w:rsidRDefault="00D228DD" w:rsidP="00D228DD">
      <w:pPr>
        <w:tabs>
          <w:tab w:val="left" w:pos="1134"/>
        </w:tabs>
        <w:ind w:firstLine="709"/>
        <w:jc w:val="both"/>
      </w:pPr>
      <w:r>
        <w:t xml:space="preserve">Сельское поселение «Зеленец» выступило с инициативой отремонтировать контейнерные площадки на территории </w:t>
      </w:r>
      <w:proofErr w:type="spellStart"/>
      <w:r>
        <w:t>с</w:t>
      </w:r>
      <w:proofErr w:type="gramStart"/>
      <w:r>
        <w:t>.З</w:t>
      </w:r>
      <w:proofErr w:type="gramEnd"/>
      <w:r>
        <w:t>еленец</w:t>
      </w:r>
      <w:proofErr w:type="spellEnd"/>
      <w:r>
        <w:t xml:space="preserve">. Согласно Федеральному закону  № 131-ФЗ полномочия по ТКО относятся к муниципальному району, </w:t>
      </w:r>
      <w:proofErr w:type="gramStart"/>
      <w:r>
        <w:t>следовательно</w:t>
      </w:r>
      <w:proofErr w:type="gramEnd"/>
      <w:r>
        <w:t xml:space="preserve"> сельское поселение не имеет право расходовать собственные средства на данное полномочие в отсутствии данного порядка.</w:t>
      </w:r>
    </w:p>
    <w:sectPr w:rsidR="00D228DD" w:rsidRPr="00D228DD" w:rsidSect="006873C4">
      <w:headerReference w:type="even" r:id="rId10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A9" w:rsidRDefault="00C16DA9" w:rsidP="00D03C14">
      <w:r>
        <w:separator/>
      </w:r>
    </w:p>
  </w:endnote>
  <w:endnote w:type="continuationSeparator" w:id="0">
    <w:p w:rsidR="00C16DA9" w:rsidRDefault="00C16DA9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A9" w:rsidRDefault="00C16DA9" w:rsidP="00D03C14">
      <w:r>
        <w:separator/>
      </w:r>
    </w:p>
  </w:footnote>
  <w:footnote w:type="continuationSeparator" w:id="0">
    <w:p w:rsidR="00C16DA9" w:rsidRDefault="00C16DA9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DA9" w:rsidRDefault="00C16DA9" w:rsidP="00BE591A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C16DA9" w:rsidRDefault="00C16DA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135089"/>
    <w:multiLevelType w:val="hybridMultilevel"/>
    <w:tmpl w:val="DC3214DE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A46DA"/>
    <w:multiLevelType w:val="hybridMultilevel"/>
    <w:tmpl w:val="95EA9CD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737AE"/>
    <w:multiLevelType w:val="hybridMultilevel"/>
    <w:tmpl w:val="7402CD8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A691F"/>
    <w:multiLevelType w:val="hybridMultilevel"/>
    <w:tmpl w:val="1DB02820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0B09B"/>
    <w:multiLevelType w:val="multilevel"/>
    <w:tmpl w:val="54A0B09B"/>
    <w:lvl w:ilvl="0">
      <w:start w:val="1"/>
      <w:numFmt w:val="decimal"/>
      <w:suff w:val="space"/>
      <w:lvlText w:val="%1."/>
      <w:lvlJc w:val="left"/>
      <w:pPr>
        <w:ind w:left="160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68DF72D2"/>
    <w:multiLevelType w:val="hybridMultilevel"/>
    <w:tmpl w:val="7FAC631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77027"/>
    <w:multiLevelType w:val="hybridMultilevel"/>
    <w:tmpl w:val="BCE2B672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1316D"/>
    <w:multiLevelType w:val="hybridMultilevel"/>
    <w:tmpl w:val="A91C437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15887"/>
    <w:rsid w:val="00023409"/>
    <w:rsid w:val="00032073"/>
    <w:rsid w:val="00047BE2"/>
    <w:rsid w:val="00064B1C"/>
    <w:rsid w:val="000C3E0E"/>
    <w:rsid w:val="000C4426"/>
    <w:rsid w:val="000D4D94"/>
    <w:rsid w:val="000E10D1"/>
    <w:rsid w:val="000F6EA1"/>
    <w:rsid w:val="00105BE6"/>
    <w:rsid w:val="00117BEC"/>
    <w:rsid w:val="00121383"/>
    <w:rsid w:val="00162009"/>
    <w:rsid w:val="001727B1"/>
    <w:rsid w:val="0019181D"/>
    <w:rsid w:val="001D2D90"/>
    <w:rsid w:val="001E5BC1"/>
    <w:rsid w:val="00223BCF"/>
    <w:rsid w:val="002244A5"/>
    <w:rsid w:val="0023521F"/>
    <w:rsid w:val="0024300D"/>
    <w:rsid w:val="00250D31"/>
    <w:rsid w:val="00256520"/>
    <w:rsid w:val="00272D06"/>
    <w:rsid w:val="00276782"/>
    <w:rsid w:val="00290F71"/>
    <w:rsid w:val="002E0EAF"/>
    <w:rsid w:val="002F086A"/>
    <w:rsid w:val="002F4C47"/>
    <w:rsid w:val="00301145"/>
    <w:rsid w:val="0030633E"/>
    <w:rsid w:val="00363BD4"/>
    <w:rsid w:val="003650D8"/>
    <w:rsid w:val="00391FA7"/>
    <w:rsid w:val="003B12CB"/>
    <w:rsid w:val="003C594E"/>
    <w:rsid w:val="003E2142"/>
    <w:rsid w:val="00422908"/>
    <w:rsid w:val="00441DBC"/>
    <w:rsid w:val="00442D1E"/>
    <w:rsid w:val="00443ABC"/>
    <w:rsid w:val="004D1EF3"/>
    <w:rsid w:val="004D3E1B"/>
    <w:rsid w:val="005202D6"/>
    <w:rsid w:val="0057154D"/>
    <w:rsid w:val="00580BD9"/>
    <w:rsid w:val="00583D9F"/>
    <w:rsid w:val="00597033"/>
    <w:rsid w:val="005B25E0"/>
    <w:rsid w:val="005C4DE8"/>
    <w:rsid w:val="005F62EE"/>
    <w:rsid w:val="00606233"/>
    <w:rsid w:val="00642426"/>
    <w:rsid w:val="00650A3A"/>
    <w:rsid w:val="006545FC"/>
    <w:rsid w:val="00655BBF"/>
    <w:rsid w:val="00656C14"/>
    <w:rsid w:val="00672C9A"/>
    <w:rsid w:val="006873C4"/>
    <w:rsid w:val="006931BE"/>
    <w:rsid w:val="00697EC7"/>
    <w:rsid w:val="006A50A5"/>
    <w:rsid w:val="006B2486"/>
    <w:rsid w:val="006C45F1"/>
    <w:rsid w:val="006F549E"/>
    <w:rsid w:val="00705E9D"/>
    <w:rsid w:val="007100F8"/>
    <w:rsid w:val="007429C8"/>
    <w:rsid w:val="00762FF1"/>
    <w:rsid w:val="00763377"/>
    <w:rsid w:val="0077237E"/>
    <w:rsid w:val="007852C8"/>
    <w:rsid w:val="00794D06"/>
    <w:rsid w:val="007C1458"/>
    <w:rsid w:val="007C647C"/>
    <w:rsid w:val="007D1A07"/>
    <w:rsid w:val="007F2680"/>
    <w:rsid w:val="0082653A"/>
    <w:rsid w:val="00835CA9"/>
    <w:rsid w:val="00846691"/>
    <w:rsid w:val="0086066A"/>
    <w:rsid w:val="008C4F25"/>
    <w:rsid w:val="008E3A3E"/>
    <w:rsid w:val="008E79B5"/>
    <w:rsid w:val="00906F54"/>
    <w:rsid w:val="00935631"/>
    <w:rsid w:val="0094133E"/>
    <w:rsid w:val="00946E81"/>
    <w:rsid w:val="0095100B"/>
    <w:rsid w:val="0096685E"/>
    <w:rsid w:val="00980B83"/>
    <w:rsid w:val="009B0308"/>
    <w:rsid w:val="009C6E4D"/>
    <w:rsid w:val="009D07EB"/>
    <w:rsid w:val="009E76DC"/>
    <w:rsid w:val="009F5F77"/>
    <w:rsid w:val="00A0320E"/>
    <w:rsid w:val="00A1025B"/>
    <w:rsid w:val="00A13141"/>
    <w:rsid w:val="00A23E68"/>
    <w:rsid w:val="00A361B5"/>
    <w:rsid w:val="00A726F3"/>
    <w:rsid w:val="00A777DC"/>
    <w:rsid w:val="00AB1663"/>
    <w:rsid w:val="00B21518"/>
    <w:rsid w:val="00B25AF6"/>
    <w:rsid w:val="00B3049C"/>
    <w:rsid w:val="00B362F3"/>
    <w:rsid w:val="00B81884"/>
    <w:rsid w:val="00B86B03"/>
    <w:rsid w:val="00B94033"/>
    <w:rsid w:val="00BB45E8"/>
    <w:rsid w:val="00BE591A"/>
    <w:rsid w:val="00BF7D23"/>
    <w:rsid w:val="00C03EF6"/>
    <w:rsid w:val="00C10AD4"/>
    <w:rsid w:val="00C16600"/>
    <w:rsid w:val="00C16DA9"/>
    <w:rsid w:val="00C47797"/>
    <w:rsid w:val="00C479F1"/>
    <w:rsid w:val="00CA3864"/>
    <w:rsid w:val="00CD0487"/>
    <w:rsid w:val="00D022AC"/>
    <w:rsid w:val="00D03C14"/>
    <w:rsid w:val="00D06A33"/>
    <w:rsid w:val="00D15280"/>
    <w:rsid w:val="00D16B75"/>
    <w:rsid w:val="00D17FCC"/>
    <w:rsid w:val="00D228DD"/>
    <w:rsid w:val="00D44677"/>
    <w:rsid w:val="00D6064C"/>
    <w:rsid w:val="00D92F49"/>
    <w:rsid w:val="00DB06FF"/>
    <w:rsid w:val="00DC14F3"/>
    <w:rsid w:val="00DF738B"/>
    <w:rsid w:val="00E67B05"/>
    <w:rsid w:val="00E80F4A"/>
    <w:rsid w:val="00E933E9"/>
    <w:rsid w:val="00EA53F6"/>
    <w:rsid w:val="00EB3A2B"/>
    <w:rsid w:val="00EB40E2"/>
    <w:rsid w:val="00EB4F68"/>
    <w:rsid w:val="00EE5833"/>
    <w:rsid w:val="00F2208C"/>
    <w:rsid w:val="00F306D5"/>
    <w:rsid w:val="00F340AA"/>
    <w:rsid w:val="00F81E37"/>
    <w:rsid w:val="00FA1E62"/>
    <w:rsid w:val="00FA51E9"/>
    <w:rsid w:val="00FB0FF3"/>
    <w:rsid w:val="00FB4FFF"/>
    <w:rsid w:val="00FD0093"/>
    <w:rsid w:val="00FE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E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C10AD4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0F6E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msonormalmrcssattrmrcssattrmrcssattr">
    <w:name w:val="msonormalmrcssattrmrcssattr_mr_css_attr"/>
    <w:basedOn w:val="a"/>
    <w:rsid w:val="000F6EA1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0F6EA1"/>
    <w:pPr>
      <w:spacing w:before="100" w:beforeAutospacing="1" w:after="100" w:afterAutospacing="1"/>
    </w:pPr>
  </w:style>
  <w:style w:type="table" w:styleId="aff3">
    <w:name w:val="Table Grid"/>
    <w:basedOn w:val="a2"/>
    <w:uiPriority w:val="39"/>
    <w:rsid w:val="00023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E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C10AD4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0F6E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msonormalmrcssattrmrcssattrmrcssattr">
    <w:name w:val="msonormalmrcssattrmrcssattr_mr_css_attr"/>
    <w:basedOn w:val="a"/>
    <w:rsid w:val="000F6EA1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0F6EA1"/>
    <w:pPr>
      <w:spacing w:before="100" w:beforeAutospacing="1" w:after="100" w:afterAutospacing="1"/>
    </w:pPr>
  </w:style>
  <w:style w:type="table" w:styleId="aff3">
    <w:name w:val="Table Grid"/>
    <w:basedOn w:val="a2"/>
    <w:uiPriority w:val="39"/>
    <w:rsid w:val="00023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85F69-ADCD-4A89-B8C4-DB332CDD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51</cp:revision>
  <cp:lastPrinted>2024-07-04T09:37:00Z</cp:lastPrinted>
  <dcterms:created xsi:type="dcterms:W3CDTF">2022-08-24T09:58:00Z</dcterms:created>
  <dcterms:modified xsi:type="dcterms:W3CDTF">2024-07-04T09:38:00Z</dcterms:modified>
</cp:coreProperties>
</file>